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hAnsiTheme="majorHAnsi"/>
          <w:color w:val="000000" w:themeColor="text1"/>
        </w:rPr>
        <w:id w:val="-22259712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BDA01CB" w14:textId="77777777" w:rsidR="00A66DBF" w:rsidRDefault="0006541C" w:rsidP="0006541C">
          <w:pPr>
            <w:autoSpaceDE w:val="0"/>
            <w:autoSpaceDN w:val="0"/>
            <w:adjustRightInd w:val="0"/>
            <w:jc w:val="center"/>
            <w:rPr>
              <w:rFonts w:asciiTheme="majorHAnsi" w:hAnsiTheme="majorHAnsi" w:cstheme="minorHAnsi"/>
              <w:b/>
              <w:bCs/>
              <w:color w:val="000000" w:themeColor="text1"/>
              <w:sz w:val="32"/>
              <w:szCs w:val="32"/>
            </w:rPr>
          </w:pPr>
          <w:r w:rsidRPr="00342CB7">
            <w:rPr>
              <w:rFonts w:asciiTheme="majorHAnsi" w:hAnsiTheme="majorHAnsi" w:cstheme="minorHAnsi"/>
              <w:b/>
              <w:bCs/>
              <w:color w:val="000000" w:themeColor="text1"/>
              <w:sz w:val="32"/>
              <w:szCs w:val="32"/>
            </w:rPr>
            <w:t>SAUK PRAIRIE AREA LITERACY COUNCIL</w:t>
          </w:r>
          <w:r w:rsidR="00A66DBF">
            <w:rPr>
              <w:rFonts w:asciiTheme="majorHAnsi" w:hAnsiTheme="majorHAnsi" w:cstheme="minorHAnsi"/>
              <w:b/>
              <w:bCs/>
              <w:color w:val="000000" w:themeColor="text1"/>
              <w:sz w:val="32"/>
              <w:szCs w:val="32"/>
            </w:rPr>
            <w:t xml:space="preserve"> </w:t>
          </w:r>
        </w:p>
        <w:p w14:paraId="4A10FA38" w14:textId="6B5DE2FD" w:rsidR="0006541C" w:rsidRPr="00342CB7" w:rsidRDefault="0006541C" w:rsidP="0006541C">
          <w:pPr>
            <w:autoSpaceDE w:val="0"/>
            <w:autoSpaceDN w:val="0"/>
            <w:adjustRightInd w:val="0"/>
            <w:jc w:val="center"/>
            <w:rPr>
              <w:rFonts w:asciiTheme="majorHAnsi" w:hAnsiTheme="majorHAnsi" w:cstheme="minorHAnsi"/>
              <w:b/>
              <w:color w:val="000000" w:themeColor="text1"/>
              <w:sz w:val="28"/>
              <w:szCs w:val="28"/>
            </w:rPr>
          </w:pPr>
          <w:r w:rsidRPr="00A66DBF">
            <w:rPr>
              <w:rFonts w:asciiTheme="majorHAnsi" w:hAnsiTheme="majorHAnsi" w:cstheme="minorHAnsi"/>
              <w:b/>
              <w:color w:val="000000" w:themeColor="text1"/>
              <w:sz w:val="32"/>
              <w:szCs w:val="32"/>
            </w:rPr>
            <w:t>BYLAWS</w:t>
          </w:r>
        </w:p>
        <w:p w14:paraId="1EA1C907" w14:textId="3C205FBC" w:rsidR="00C83F84" w:rsidRPr="008C61DF" w:rsidRDefault="00C83F84" w:rsidP="0006541C">
          <w:pPr>
            <w:pStyle w:val="TOCHeading"/>
            <w:jc w:val="center"/>
            <w:rPr>
              <w:color w:val="000000" w:themeColor="text1"/>
              <w:sz w:val="24"/>
              <w:szCs w:val="24"/>
            </w:rPr>
          </w:pPr>
          <w:r w:rsidRPr="008C61DF">
            <w:rPr>
              <w:color w:val="000000" w:themeColor="text1"/>
              <w:sz w:val="24"/>
              <w:szCs w:val="24"/>
            </w:rPr>
            <w:t>Table of Contents</w:t>
          </w:r>
        </w:p>
        <w:p w14:paraId="0648F3FA" w14:textId="1BF1198B" w:rsidR="00D25883" w:rsidRPr="008C61DF" w:rsidRDefault="00C83F84">
          <w:pPr>
            <w:pStyle w:val="TOC1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r w:rsidRPr="008C61DF">
            <w:rPr>
              <w:rFonts w:asciiTheme="majorHAnsi" w:hAnsiTheme="majorHAnsi"/>
              <w:color w:val="000000" w:themeColor="text1"/>
              <w:sz w:val="24"/>
              <w:szCs w:val="24"/>
            </w:rPr>
            <w:fldChar w:fldCharType="begin"/>
          </w:r>
          <w:r w:rsidRPr="008C61DF">
            <w:rPr>
              <w:rFonts w:asciiTheme="majorHAnsi" w:hAnsiTheme="majorHAnsi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8C61DF">
            <w:rPr>
              <w:rFonts w:asciiTheme="majorHAnsi" w:hAnsiTheme="majorHAnsi"/>
              <w:color w:val="000000" w:themeColor="text1"/>
              <w:sz w:val="24"/>
              <w:szCs w:val="24"/>
            </w:rPr>
            <w:fldChar w:fldCharType="separate"/>
          </w:r>
          <w:hyperlink w:anchor="_Toc58737481" w:history="1">
            <w:r w:rsidR="00D25883" w:rsidRPr="008C61DF">
              <w:rPr>
                <w:rStyle w:val="Hyperlink"/>
                <w:rFonts w:asciiTheme="majorHAnsi" w:hAnsiTheme="majorHAnsi" w:cstheme="minorHAnsi"/>
                <w:b/>
                <w:bCs/>
                <w:noProof/>
                <w:sz w:val="24"/>
                <w:szCs w:val="24"/>
              </w:rPr>
              <w:t>ARTICLE 1: NAME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_Toc58737481 \h </w:instrTex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2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C4648F" w14:textId="63E2993C" w:rsidR="00D25883" w:rsidRPr="008C61DF" w:rsidRDefault="003833E0">
          <w:pPr>
            <w:pStyle w:val="TOC1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82" w:history="1">
            <w:r w:rsidR="00D25883" w:rsidRPr="008C61DF">
              <w:rPr>
                <w:rStyle w:val="Hyperlink"/>
                <w:rFonts w:asciiTheme="majorHAnsi" w:hAnsiTheme="majorHAnsi" w:cstheme="minorHAnsi"/>
                <w:b/>
                <w:bCs/>
                <w:noProof/>
                <w:sz w:val="24"/>
                <w:szCs w:val="24"/>
              </w:rPr>
              <w:t>ARTICLE 2: PURPOSE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_Toc58737482 \h </w:instrTex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2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529845" w14:textId="0C90B21E" w:rsidR="00D25883" w:rsidRPr="008C61DF" w:rsidRDefault="003833E0">
          <w:pPr>
            <w:pStyle w:val="TOC1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83" w:history="1">
            <w:r w:rsidR="00D25883" w:rsidRPr="008C61DF">
              <w:rPr>
                <w:rStyle w:val="Hyperlink"/>
                <w:rFonts w:asciiTheme="majorHAnsi" w:hAnsiTheme="majorHAnsi" w:cstheme="minorHAnsi"/>
                <w:b/>
                <w:bCs/>
                <w:noProof/>
                <w:sz w:val="24"/>
                <w:szCs w:val="24"/>
              </w:rPr>
              <w:t>ARTICLE 3: STRUCTURE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_Toc58737483 \h </w:instrTex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2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A84C21" w14:textId="35D25276" w:rsidR="00D25883" w:rsidRPr="008C61DF" w:rsidRDefault="003833E0">
          <w:pPr>
            <w:pStyle w:val="TOC1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84" w:history="1">
            <w:r w:rsidR="00D25883" w:rsidRPr="008C61DF">
              <w:rPr>
                <w:rStyle w:val="Hyperlink"/>
                <w:rFonts w:asciiTheme="majorHAnsi" w:hAnsiTheme="majorHAnsi" w:cstheme="minorHAnsi"/>
                <w:b/>
                <w:bCs/>
                <w:noProof/>
                <w:sz w:val="24"/>
                <w:szCs w:val="24"/>
              </w:rPr>
              <w:t>ARTICLE 4: BOARD OF DIRECTORS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_Toc58737484 \h </w:instrTex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3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7D8F9E" w14:textId="7C219BB9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85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4.1 Purpose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_Toc58737485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3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FB5D2A" w14:textId="168E5C06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86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4.2 Members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_Toc58737486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4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31FA02" w14:textId="59BF2B2D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87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4.3 Officers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_Toc58737487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4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511231" w14:textId="1C0DA66F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88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4.4 Quorum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_Toc58737488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5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33B832" w14:textId="11877D19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89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4.5 Election and Terms of Office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_Toc58737489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5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2E1A33" w14:textId="7949F65A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90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4.6 Resignations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_Toc58737490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5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AFEDAA" w14:textId="28DF1013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91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4.7 Removal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_Toc58737491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5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3D9C7A" w14:textId="2491FEC4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92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4.8 Vacancies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_Toc58737492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6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A8C8C3" w14:textId="3C13DFF0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93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4.9 Meetings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_Toc58737493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6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2AD5E1" w14:textId="3496B284" w:rsidR="00D25883" w:rsidRPr="008C61DF" w:rsidRDefault="003833E0">
          <w:pPr>
            <w:pStyle w:val="TOC1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94" w:history="1">
            <w:r w:rsidR="00D25883" w:rsidRPr="008C61DF">
              <w:rPr>
                <w:rStyle w:val="Hyperlink"/>
                <w:rFonts w:asciiTheme="majorHAnsi" w:hAnsiTheme="majorHAnsi" w:cstheme="minorHAnsi"/>
                <w:b/>
                <w:bCs/>
                <w:noProof/>
                <w:sz w:val="24"/>
                <w:szCs w:val="24"/>
              </w:rPr>
              <w:t>ARTICLE 5: DUTIES OF OFFICERS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_Toc58737494 \h </w:instrTex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6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5BE7F0" w14:textId="5FD962B0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95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5.1 President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_Toc58737495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6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DDBBCD" w14:textId="79D84043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96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5.2 Vice President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_Toc58737496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7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7A8A9B" w14:textId="6995339A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97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5.3 Secretary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_Toc58737497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7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41BC6" w14:textId="0C9223AB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98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5.4 Treasurer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_Toc58737498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8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A4F01" w14:textId="2BCF6ECC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499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5.5 Additional Duties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_Toc58737499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9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C58533" w14:textId="5F328C98" w:rsidR="00D25883" w:rsidRPr="008C61DF" w:rsidRDefault="003833E0">
          <w:pPr>
            <w:pStyle w:val="TOC1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500" w:history="1">
            <w:r w:rsidR="00D25883" w:rsidRPr="008C61DF">
              <w:rPr>
                <w:rStyle w:val="Hyperlink"/>
                <w:rFonts w:asciiTheme="majorHAnsi" w:hAnsiTheme="majorHAnsi" w:cstheme="minorHAnsi"/>
                <w:b/>
                <w:bCs/>
                <w:noProof/>
                <w:sz w:val="24"/>
                <w:szCs w:val="24"/>
              </w:rPr>
              <w:t>ARTICLE 6: STANDING COMMITTEES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_Toc58737500 \h </w:instrTex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9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93B2F7" w14:textId="758D804C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501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6.1 Executive Committee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_Toc58737501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9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45ABD7" w14:textId="30C89C37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502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6.2 Finance Committee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_Toc58737502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9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DE1620" w14:textId="57723F81" w:rsidR="00D25883" w:rsidRPr="008C61DF" w:rsidRDefault="003833E0">
          <w:pPr>
            <w:pStyle w:val="TOC1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503" w:history="1">
            <w:r w:rsidR="00D25883" w:rsidRPr="008C61DF">
              <w:rPr>
                <w:rStyle w:val="Hyperlink"/>
                <w:rFonts w:asciiTheme="majorHAnsi" w:hAnsiTheme="majorHAnsi" w:cstheme="minorHAnsi"/>
                <w:b/>
                <w:bCs/>
                <w:noProof/>
                <w:sz w:val="24"/>
                <w:szCs w:val="24"/>
              </w:rPr>
              <w:t>ARTICLE 7: NONDISCRIMINATION POLICY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_Toc58737503 \h </w:instrTex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10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0373E2" w14:textId="1E7F8DE8" w:rsidR="00D25883" w:rsidRPr="008C61DF" w:rsidRDefault="003833E0">
          <w:pPr>
            <w:pStyle w:val="TOC1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504" w:history="1">
            <w:r w:rsidR="00D25883" w:rsidRPr="008C61DF">
              <w:rPr>
                <w:rStyle w:val="Hyperlink"/>
                <w:rFonts w:asciiTheme="majorHAnsi" w:hAnsiTheme="majorHAnsi" w:cstheme="minorHAnsi"/>
                <w:b/>
                <w:bCs/>
                <w:noProof/>
                <w:sz w:val="24"/>
                <w:szCs w:val="24"/>
              </w:rPr>
              <w:t>ARTICLE 8: MISCELLANEOUS PROVISIONS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_Toc58737504 \h </w:instrTex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10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819006" w14:textId="7DF64BAA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505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8.1 Interests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_Toc58737505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10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7F17CF" w14:textId="12DFED24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506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8.2 Holdings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_Toc58737506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10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C15409" w14:textId="377814AA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507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8.3 Checks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_Toc58737507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11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C1D66D" w14:textId="08445A72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508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8.4 Fiscal Year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_Toc58737508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11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4C08DD" w14:textId="272B580A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509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8.5 Amendments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_Toc58737509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11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FCC407" w14:textId="3EB3E34C" w:rsidR="00D25883" w:rsidRPr="00C7769C" w:rsidRDefault="003833E0">
          <w:pPr>
            <w:pStyle w:val="TOC2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510" w:history="1">
            <w:r w:rsidR="00D25883" w:rsidRPr="00C7769C">
              <w:rPr>
                <w:rStyle w:val="Hyperlink"/>
                <w:rFonts w:asciiTheme="majorHAnsi" w:hAnsiTheme="majorHAnsi" w:cstheme="minorHAnsi"/>
                <w:noProof/>
                <w:sz w:val="24"/>
                <w:szCs w:val="24"/>
              </w:rPr>
              <w:t>Section 8.6 Good Faith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_Toc58737510 \h </w:instrTex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11</w:t>
            </w:r>
            <w:r w:rsidR="00D25883" w:rsidRPr="00C7769C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F90DCB" w14:textId="590B8634" w:rsidR="00D25883" w:rsidRPr="008C61DF" w:rsidRDefault="003833E0">
          <w:pPr>
            <w:pStyle w:val="TOC1"/>
            <w:tabs>
              <w:tab w:val="right" w:leader="dot" w:pos="9350"/>
            </w:tabs>
            <w:rPr>
              <w:rFonts w:asciiTheme="majorHAnsi" w:eastAsiaTheme="minorEastAsia" w:hAnsiTheme="majorHAnsi"/>
              <w:noProof/>
              <w:sz w:val="24"/>
              <w:szCs w:val="24"/>
            </w:rPr>
          </w:pPr>
          <w:hyperlink w:anchor="_Toc58737511" w:history="1">
            <w:r w:rsidR="00D25883" w:rsidRPr="008C61DF">
              <w:rPr>
                <w:rStyle w:val="Hyperlink"/>
                <w:rFonts w:asciiTheme="majorHAnsi" w:hAnsiTheme="majorHAnsi" w:cstheme="minorHAnsi"/>
                <w:b/>
                <w:bCs/>
                <w:noProof/>
                <w:sz w:val="24"/>
                <w:szCs w:val="24"/>
              </w:rPr>
              <w:t>ARTICLE 9: DISSOLUTION CLAUSE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_Toc58737511 \h </w:instrTex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757A1F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11</w:t>
            </w:r>
            <w:r w:rsidR="00D25883" w:rsidRPr="008C61DF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A9CE89" w14:textId="5C930900" w:rsidR="00C83F84" w:rsidRPr="00342CB7" w:rsidRDefault="00C83F84">
          <w:pPr>
            <w:rPr>
              <w:rFonts w:asciiTheme="majorHAnsi" w:hAnsiTheme="majorHAnsi"/>
              <w:color w:val="000000" w:themeColor="text1"/>
            </w:rPr>
          </w:pPr>
          <w:r w:rsidRPr="008C61DF">
            <w:rPr>
              <w:rFonts w:asciiTheme="majorHAnsi" w:hAnsiTheme="majorHAnsi"/>
              <w:b/>
              <w:bCs/>
              <w:noProof/>
              <w:color w:val="000000" w:themeColor="text1"/>
              <w:sz w:val="24"/>
              <w:szCs w:val="24"/>
            </w:rPr>
            <w:lastRenderedPageBreak/>
            <w:fldChar w:fldCharType="end"/>
          </w:r>
        </w:p>
      </w:sdtContent>
    </w:sdt>
    <w:p w14:paraId="0C3CDC33" w14:textId="144BBE7F" w:rsidR="007C5806" w:rsidRPr="00342CB7" w:rsidRDefault="007C5806" w:rsidP="00C83F84">
      <w:pPr>
        <w:pStyle w:val="Heading1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bookmarkStart w:id="0" w:name="_Toc58737481"/>
      <w:r w:rsidRPr="00342CB7">
        <w:rPr>
          <w:rFonts w:cstheme="minorHAnsi"/>
          <w:b/>
          <w:bCs/>
          <w:color w:val="000000" w:themeColor="text1"/>
          <w:sz w:val="28"/>
          <w:szCs w:val="28"/>
        </w:rPr>
        <w:t>ARTICLE 1: NAME</w:t>
      </w:r>
      <w:bookmarkEnd w:id="0"/>
    </w:p>
    <w:p w14:paraId="15D84308" w14:textId="77777777" w:rsidR="007C5806" w:rsidRPr="00342CB7" w:rsidRDefault="007C5806" w:rsidP="007C5806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14:paraId="24904DB8" w14:textId="77777777" w:rsidR="007C5806" w:rsidRPr="005F1855" w:rsidRDefault="007C5806" w:rsidP="006E01F7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The name of this non-profit corporation is Sauk Prairie Area Literacy Council, Inc. referred to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in this document as SPALC.</w:t>
      </w:r>
      <w:r w:rsidR="00810C1A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   </w:t>
      </w:r>
    </w:p>
    <w:p w14:paraId="4F024E14" w14:textId="77777777" w:rsidR="0038305E" w:rsidRPr="00342CB7" w:rsidRDefault="0038305E" w:rsidP="007C5806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267A44FC" w14:textId="77777777" w:rsidR="007C5806" w:rsidRPr="00342CB7" w:rsidRDefault="007C5806" w:rsidP="00C83F84">
      <w:pPr>
        <w:pStyle w:val="Heading1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bookmarkStart w:id="1" w:name="_Toc58737482"/>
      <w:r w:rsidRPr="00342CB7">
        <w:rPr>
          <w:rFonts w:cstheme="minorHAnsi"/>
          <w:b/>
          <w:bCs/>
          <w:color w:val="000000" w:themeColor="text1"/>
          <w:sz w:val="28"/>
          <w:szCs w:val="28"/>
        </w:rPr>
        <w:t>ARTICLE 2: PURPOSE</w:t>
      </w:r>
      <w:bookmarkEnd w:id="1"/>
    </w:p>
    <w:p w14:paraId="3BB54AB8" w14:textId="77777777" w:rsidR="003E198C" w:rsidRPr="00342CB7" w:rsidRDefault="003E198C" w:rsidP="007C5806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14:paraId="65A9BA55" w14:textId="34FAB1D4" w:rsidR="007C5806" w:rsidRPr="005F1855" w:rsidRDefault="007C5806" w:rsidP="006E01F7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The purpose of SPALC</w:t>
      </w:r>
      <w:r w:rsidR="00810C1A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, an all-volunteer </w:t>
      </w:r>
      <w:r w:rsidR="003833E0" w:rsidRPr="005F1855">
        <w:rPr>
          <w:rFonts w:ascii="Cambria" w:hAnsi="Cambria" w:cstheme="minorHAnsi"/>
          <w:color w:val="000000" w:themeColor="text1"/>
          <w:sz w:val="28"/>
          <w:szCs w:val="28"/>
        </w:rPr>
        <w:t>community-based</w:t>
      </w:r>
      <w:r w:rsidR="00810C1A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literacy council,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is to serve adults of all backgrounds who choose to enhance their functional literacy skills. SPALC recruits and prepares adult volunteers to 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help 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learners improv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e 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their ability to use the English language and gain skills necessary to function successfully at home, at work, and in their communities. SPALC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supports the efforts of students, tutors,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and other volunteers by providing appropriate resources, facilities, and funding.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 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SPALC cooperates with other community service agencies and literacy </w:t>
      </w:r>
      <w:r w:rsidR="00207484" w:rsidRPr="005F1855">
        <w:rPr>
          <w:rFonts w:ascii="Cambria" w:hAnsi="Cambria" w:cstheme="minorHAnsi"/>
          <w:color w:val="000000" w:themeColor="text1"/>
          <w:sz w:val="28"/>
          <w:szCs w:val="28"/>
        </w:rPr>
        <w:t>providers and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promotes</w:t>
      </w:r>
      <w:r w:rsid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awareness of literacy in the community.</w:t>
      </w:r>
    </w:p>
    <w:p w14:paraId="3B5E487D" w14:textId="77777777" w:rsidR="007C5806" w:rsidRPr="00342CB7" w:rsidRDefault="007C5806" w:rsidP="007C5806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342CB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</w:p>
    <w:p w14:paraId="2B0FB5AF" w14:textId="77777777" w:rsidR="007C5806" w:rsidRPr="00342CB7" w:rsidRDefault="007C5806" w:rsidP="00C83F84">
      <w:pPr>
        <w:pStyle w:val="Heading1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bookmarkStart w:id="2" w:name="_Toc58737483"/>
      <w:r w:rsidRPr="00342CB7">
        <w:rPr>
          <w:rFonts w:cstheme="minorHAnsi"/>
          <w:b/>
          <w:bCs/>
          <w:color w:val="000000" w:themeColor="text1"/>
          <w:sz w:val="28"/>
          <w:szCs w:val="28"/>
        </w:rPr>
        <w:t>ARTICLE 3: STRUCTURE</w:t>
      </w:r>
      <w:bookmarkEnd w:id="2"/>
    </w:p>
    <w:p w14:paraId="14B9BEFD" w14:textId="77777777" w:rsidR="007C5806" w:rsidRPr="00342CB7" w:rsidRDefault="007C5806" w:rsidP="007C5806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14:paraId="34E09D2B" w14:textId="5450B9A3" w:rsidR="00810C1A" w:rsidRPr="005F1855" w:rsidRDefault="007C5806" w:rsidP="006E01F7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The SPALC Board of Directors, referred to in this document as the Board, </w:t>
      </w:r>
      <w:r w:rsidR="00810C1A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serves both as a trustee of SPALC and as a working board since there are no </w:t>
      </w:r>
      <w:r w:rsidR="0038305E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paid </w:t>
      </w:r>
      <w:r w:rsidR="00810C1A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staff positions. 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The Board is responsible for appointing </w:t>
      </w:r>
      <w:r w:rsidR="005A0FC4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a 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Program </w:t>
      </w:r>
      <w:r w:rsidR="00E66591" w:rsidRPr="005F1855">
        <w:rPr>
          <w:rFonts w:ascii="Cambria" w:hAnsi="Cambria" w:cstheme="minorHAnsi"/>
          <w:color w:val="000000" w:themeColor="text1"/>
          <w:sz w:val="28"/>
          <w:szCs w:val="28"/>
        </w:rPr>
        <w:t>Coordinator</w:t>
      </w:r>
      <w:r w:rsidR="00947188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who shall have overall responsibility for the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3833E0" w:rsidRPr="005F1855">
        <w:rPr>
          <w:rFonts w:ascii="Cambria" w:hAnsi="Cambria" w:cstheme="minorHAnsi"/>
          <w:color w:val="000000" w:themeColor="text1"/>
          <w:sz w:val="28"/>
          <w:szCs w:val="28"/>
        </w:rPr>
        <w:t>day-to-day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operation of the work of SPALC</w:t>
      </w:r>
      <w:r w:rsidR="005A0FC4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and will be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SPALC’s official contact person with Wisconsin Literacy, Inc</w:t>
      </w:r>
      <w:r w:rsidRPr="005F1855">
        <w:rPr>
          <w:rFonts w:ascii="Cambria" w:hAnsi="Cambria" w:cstheme="minorHAnsi"/>
          <w:b/>
          <w:color w:val="000000" w:themeColor="text1"/>
          <w:sz w:val="28"/>
          <w:szCs w:val="28"/>
        </w:rPr>
        <w:t>.</w:t>
      </w:r>
      <w:r w:rsidR="00085B72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947188" w:rsidRPr="005F1855">
        <w:rPr>
          <w:rFonts w:ascii="Cambria" w:hAnsi="Cambria" w:cstheme="minorHAnsi"/>
          <w:color w:val="000000" w:themeColor="text1"/>
          <w:sz w:val="28"/>
          <w:szCs w:val="28"/>
        </w:rPr>
        <w:t>Other d</w:t>
      </w:r>
      <w:r w:rsidR="00810C1A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uties of the Program </w:t>
      </w:r>
      <w:r w:rsidR="00E66591" w:rsidRPr="005F1855">
        <w:rPr>
          <w:rFonts w:ascii="Cambria" w:hAnsi="Cambria" w:cstheme="minorHAnsi"/>
          <w:color w:val="000000" w:themeColor="text1"/>
          <w:sz w:val="28"/>
          <w:szCs w:val="28"/>
        </w:rPr>
        <w:t>Coordina</w:t>
      </w:r>
      <w:r w:rsidR="00947188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tor </w:t>
      </w:r>
      <w:r w:rsidR="00810C1A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include but are not limited to </w:t>
      </w:r>
      <w:r w:rsidR="008C1C99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the </w:t>
      </w:r>
      <w:r w:rsidR="00810C1A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following:  </w:t>
      </w:r>
    </w:p>
    <w:p w14:paraId="27FA495F" w14:textId="77777777" w:rsidR="004150B7" w:rsidRPr="005F1855" w:rsidRDefault="004150B7" w:rsidP="00810C1A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47DD97AE" w14:textId="0EF22788" w:rsidR="00810C1A" w:rsidRPr="005F1855" w:rsidRDefault="00810C1A" w:rsidP="005A55DF">
      <w:pPr>
        <w:autoSpaceDE w:val="0"/>
        <w:autoSpaceDN w:val="0"/>
        <w:adjustRightInd w:val="0"/>
        <w:ind w:left="1530" w:hanging="81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3.1.a. Recruit and match students and tutors, monitor these matches to</w:t>
      </w:r>
      <w:r w:rsidR="006E01F7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assure that they are working for all parties, and arrange for re-matches as necessary.  </w:t>
      </w:r>
    </w:p>
    <w:p w14:paraId="1B10C3B5" w14:textId="77777777" w:rsidR="0038305E" w:rsidRPr="005F1855" w:rsidRDefault="0038305E" w:rsidP="005A55DF">
      <w:pPr>
        <w:autoSpaceDE w:val="0"/>
        <w:autoSpaceDN w:val="0"/>
        <w:adjustRightInd w:val="0"/>
        <w:ind w:left="1530" w:hanging="81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6D30B3E5" w14:textId="5FD84BFB" w:rsidR="004150B7" w:rsidRPr="005F1855" w:rsidRDefault="0038305E" w:rsidP="005A55DF">
      <w:pPr>
        <w:autoSpaceDE w:val="0"/>
        <w:autoSpaceDN w:val="0"/>
        <w:adjustRightInd w:val="0"/>
        <w:ind w:left="1530" w:hanging="81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3.1.b. Manage SPALC’s database of Registration, Confidentiality, and Student-Tutor Contract forms filed by students, tutors, and other volunteers.  </w:t>
      </w:r>
    </w:p>
    <w:p w14:paraId="00723A6D" w14:textId="77777777" w:rsidR="00E71C28" w:rsidRPr="005F1855" w:rsidRDefault="00E71C28" w:rsidP="005A55DF">
      <w:pPr>
        <w:autoSpaceDE w:val="0"/>
        <w:autoSpaceDN w:val="0"/>
        <w:adjustRightInd w:val="0"/>
        <w:ind w:left="1530" w:hanging="81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3938202B" w14:textId="449B5E25" w:rsidR="004150B7" w:rsidRPr="005F1855" w:rsidRDefault="005A0FC4" w:rsidP="005A55DF">
      <w:pPr>
        <w:autoSpaceDE w:val="0"/>
        <w:autoSpaceDN w:val="0"/>
        <w:adjustRightInd w:val="0"/>
        <w:ind w:left="1530" w:hanging="81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lastRenderedPageBreak/>
        <w:t xml:space="preserve">3.1.c. </w:t>
      </w:r>
      <w:r w:rsidR="004150B7" w:rsidRPr="005F1855">
        <w:rPr>
          <w:rFonts w:ascii="Cambria" w:hAnsi="Cambria" w:cstheme="minorHAnsi"/>
          <w:color w:val="000000" w:themeColor="text1"/>
          <w:sz w:val="28"/>
          <w:szCs w:val="28"/>
        </w:rPr>
        <w:t>Work with Census team to review and archive tutor monthly reports;</w:t>
      </w:r>
      <w:r w:rsidR="00CD44C6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4150B7" w:rsidRPr="005F1855">
        <w:rPr>
          <w:rFonts w:ascii="Cambria" w:hAnsi="Cambria" w:cstheme="minorHAnsi"/>
          <w:color w:val="000000" w:themeColor="text1"/>
          <w:sz w:val="28"/>
          <w:szCs w:val="28"/>
        </w:rPr>
        <w:t>inform team members whenever matches are made, ended, or change status as well as update waiting lists of tutors and students as those lists change.</w:t>
      </w:r>
    </w:p>
    <w:p w14:paraId="3936F0C8" w14:textId="77777777" w:rsidR="004150B7" w:rsidRPr="005F1855" w:rsidRDefault="004150B7" w:rsidP="0038305E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0BC001D3" w14:textId="215DFA09" w:rsidR="005A0FC4" w:rsidRPr="005F1855" w:rsidRDefault="005A0FC4" w:rsidP="00342CB7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3.1.d. </w:t>
      </w:r>
      <w:r w:rsidR="004150B7" w:rsidRPr="005F1855">
        <w:rPr>
          <w:rFonts w:ascii="Cambria" w:hAnsi="Cambria" w:cstheme="minorHAnsi"/>
          <w:color w:val="000000" w:themeColor="text1"/>
          <w:sz w:val="28"/>
          <w:szCs w:val="28"/>
        </w:rPr>
        <w:t>In collaboration with Tutor Educational Support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4150B7" w:rsidRPr="005F1855">
        <w:rPr>
          <w:rFonts w:ascii="Cambria" w:hAnsi="Cambria" w:cstheme="minorHAnsi"/>
          <w:color w:val="000000" w:themeColor="text1"/>
          <w:sz w:val="28"/>
          <w:szCs w:val="28"/>
        </w:rPr>
        <w:t>Team, m</w:t>
      </w:r>
      <w:r w:rsidR="0038305E" w:rsidRPr="005F1855">
        <w:rPr>
          <w:rFonts w:ascii="Cambria" w:hAnsi="Cambria" w:cstheme="minorHAnsi"/>
          <w:color w:val="000000" w:themeColor="text1"/>
          <w:sz w:val="28"/>
          <w:szCs w:val="28"/>
        </w:rPr>
        <w:t>anage SPALC’s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38305E" w:rsidRPr="005F1855">
        <w:rPr>
          <w:rFonts w:ascii="Cambria" w:hAnsi="Cambria" w:cstheme="minorHAnsi"/>
          <w:color w:val="000000" w:themeColor="text1"/>
          <w:sz w:val="28"/>
          <w:szCs w:val="28"/>
        </w:rPr>
        <w:t>inventory of teaching-learning materials</w:t>
      </w:r>
      <w:r w:rsidR="004150B7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, both those </w:t>
      </w:r>
      <w:r w:rsidR="0038305E" w:rsidRPr="005F1855">
        <w:rPr>
          <w:rFonts w:ascii="Cambria" w:hAnsi="Cambria" w:cstheme="minorHAnsi"/>
          <w:color w:val="000000" w:themeColor="text1"/>
          <w:sz w:val="28"/>
          <w:szCs w:val="28"/>
        </w:rPr>
        <w:t>housed in the Tutor Resource Center</w:t>
      </w:r>
      <w:r w:rsidR="008C1C99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in the </w:t>
      </w:r>
      <w:r w:rsidR="007B407A" w:rsidRPr="005F1855">
        <w:rPr>
          <w:rFonts w:ascii="Cambria" w:hAnsi="Cambria" w:cstheme="minorHAnsi"/>
          <w:color w:val="000000" w:themeColor="text1"/>
          <w:sz w:val="28"/>
          <w:szCs w:val="28"/>
        </w:rPr>
        <w:t>GCCL and</w:t>
      </w:r>
      <w:r w:rsidR="004150B7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those catalogued in either </w:t>
      </w:r>
      <w:r w:rsidR="00E71C28" w:rsidRPr="005F1855">
        <w:rPr>
          <w:rFonts w:ascii="Cambria" w:hAnsi="Cambria" w:cstheme="minorHAnsi"/>
          <w:color w:val="000000" w:themeColor="text1"/>
          <w:sz w:val="28"/>
          <w:szCs w:val="28"/>
        </w:rPr>
        <w:t>library</w:t>
      </w:r>
      <w:r w:rsidR="008C1C99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4150B7" w:rsidRPr="005F1855">
        <w:rPr>
          <w:rFonts w:ascii="Cambria" w:hAnsi="Cambria" w:cstheme="minorHAnsi"/>
          <w:color w:val="000000" w:themeColor="text1"/>
          <w:sz w:val="28"/>
          <w:szCs w:val="28"/>
        </w:rPr>
        <w:t>in the villages.</w:t>
      </w:r>
    </w:p>
    <w:p w14:paraId="6012B4F9" w14:textId="77777777" w:rsidR="005A0FC4" w:rsidRPr="005F1855" w:rsidRDefault="005A0FC4" w:rsidP="0038305E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48B58C93" w14:textId="34D105FF" w:rsidR="0038305E" w:rsidRPr="005F1855" w:rsidRDefault="005A0FC4" w:rsidP="00342CB7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3.1.e. In collaboration with the Finance Committee, submit required reports to organization</w:t>
      </w:r>
      <w:r w:rsidR="008C1C99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s 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from </w:t>
      </w:r>
      <w:r w:rsidR="00E71C28" w:rsidRPr="005F1855">
        <w:rPr>
          <w:rFonts w:ascii="Cambria" w:hAnsi="Cambria" w:cstheme="minorHAnsi"/>
          <w:color w:val="000000" w:themeColor="text1"/>
          <w:sz w:val="28"/>
          <w:szCs w:val="28"/>
        </w:rPr>
        <w:t>which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the SPALC receives funds or grants and report to the SPALC Board whenever such tasks have been required and are completed. </w:t>
      </w:r>
    </w:p>
    <w:p w14:paraId="77DEAE41" w14:textId="77777777" w:rsidR="005A0FC4" w:rsidRPr="005F1855" w:rsidRDefault="005A0FC4" w:rsidP="0038305E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34CFDF10" w14:textId="5C5B5FE2" w:rsidR="005A0FC4" w:rsidRPr="005F1855" w:rsidRDefault="005A0FC4" w:rsidP="00342CB7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3.1.f. Complete all surveys and reports requested of the SPALC by Wisconsin Literacy, Inc.</w:t>
      </w:r>
    </w:p>
    <w:p w14:paraId="25AD2E93" w14:textId="77777777" w:rsidR="005A0FC4" w:rsidRPr="005F1855" w:rsidRDefault="005A0FC4" w:rsidP="00342CB7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7FE074FF" w14:textId="53330D0E" w:rsidR="005A0FC4" w:rsidRPr="005F1855" w:rsidRDefault="005A0FC4" w:rsidP="00342CB7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3.1.g. </w:t>
      </w:r>
      <w:r w:rsidR="00947188" w:rsidRPr="005F1855">
        <w:rPr>
          <w:rFonts w:ascii="Cambria" w:hAnsi="Cambria" w:cstheme="minorHAnsi"/>
          <w:color w:val="000000" w:themeColor="text1"/>
          <w:sz w:val="28"/>
          <w:szCs w:val="28"/>
        </w:rPr>
        <w:t>Attend all Wisconsin Literacy, Inc. regional meetings or designate an alternate member to do so.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</w:p>
    <w:p w14:paraId="60F5524C" w14:textId="77777777" w:rsidR="00E71C28" w:rsidRPr="005F1855" w:rsidRDefault="00E71C28" w:rsidP="00342CB7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3E630A99" w14:textId="48027562" w:rsidR="00E71C28" w:rsidRPr="005F1855" w:rsidRDefault="00E71C28" w:rsidP="00342CB7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3.1.h.</w:t>
      </w:r>
      <w:r w:rsidR="00342CB7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Take leadership for tasks related to public outreach and promotional materials including recruitment brochures for students and tutors.    </w:t>
      </w:r>
    </w:p>
    <w:p w14:paraId="789A5304" w14:textId="77777777" w:rsidR="00E71C28" w:rsidRPr="00342CB7" w:rsidRDefault="00E71C28" w:rsidP="00342CB7">
      <w:pPr>
        <w:autoSpaceDE w:val="0"/>
        <w:autoSpaceDN w:val="0"/>
        <w:adjustRightInd w:val="0"/>
        <w:ind w:left="1440" w:hanging="72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7E3C616F" w14:textId="77777777" w:rsidR="007C5806" w:rsidRPr="00342CB7" w:rsidRDefault="0038305E" w:rsidP="00C83F84">
      <w:pPr>
        <w:pStyle w:val="Heading1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bookmarkStart w:id="3" w:name="_Toc58737484"/>
      <w:r w:rsidRPr="00342CB7">
        <w:rPr>
          <w:rFonts w:cstheme="minorHAnsi"/>
          <w:b/>
          <w:bCs/>
          <w:color w:val="000000" w:themeColor="text1"/>
          <w:sz w:val="28"/>
          <w:szCs w:val="28"/>
        </w:rPr>
        <w:t>A</w:t>
      </w:r>
      <w:r w:rsidR="007C5806" w:rsidRPr="00342CB7">
        <w:rPr>
          <w:rFonts w:cstheme="minorHAnsi"/>
          <w:b/>
          <w:bCs/>
          <w:color w:val="000000" w:themeColor="text1"/>
          <w:sz w:val="28"/>
          <w:szCs w:val="28"/>
        </w:rPr>
        <w:t>RTICLE 4: BOARD OF DIRECTORS</w:t>
      </w:r>
      <w:bookmarkEnd w:id="3"/>
    </w:p>
    <w:p w14:paraId="6D72DDF3" w14:textId="77777777" w:rsidR="007C5806" w:rsidRPr="00342CB7" w:rsidRDefault="007C5806" w:rsidP="007C5806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14:paraId="6AB9B294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4" w:name="_Toc58737485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4.1 Purpose</w:t>
      </w:r>
      <w:bookmarkEnd w:id="4"/>
    </w:p>
    <w:p w14:paraId="7104C8FB" w14:textId="77777777" w:rsidR="007C5806" w:rsidRPr="00342CB7" w:rsidRDefault="007C5806" w:rsidP="007C5806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8"/>
          <w:szCs w:val="28"/>
          <w:u w:val="single"/>
        </w:rPr>
      </w:pPr>
    </w:p>
    <w:p w14:paraId="5F9F30A1" w14:textId="55953A2D" w:rsidR="00404D82" w:rsidRPr="005F1855" w:rsidRDefault="007C5806" w:rsidP="005F185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The Board as a whole shall be responsible for defining and carrying out the purpose and policies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of SPALC</w:t>
      </w:r>
      <w:r w:rsidR="0038305E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which is an all-volunteer </w:t>
      </w:r>
      <w:r w:rsidR="003833E0" w:rsidRPr="005F1855">
        <w:rPr>
          <w:rFonts w:ascii="Cambria" w:hAnsi="Cambria" w:cstheme="minorHAnsi"/>
          <w:color w:val="000000" w:themeColor="text1"/>
          <w:sz w:val="28"/>
          <w:szCs w:val="28"/>
        </w:rPr>
        <w:t>community-based</w:t>
      </w:r>
      <w:r w:rsidR="0038305E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literacy council.  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To accomplish this, the President will appoint members of the Board </w:t>
      </w:r>
      <w:r w:rsidR="00404D82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and other volunteers approved by the Board 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to </w:t>
      </w:r>
      <w:r w:rsidR="00404D82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work with the Program </w:t>
      </w:r>
      <w:r w:rsidR="00E66591" w:rsidRPr="005F1855">
        <w:rPr>
          <w:rFonts w:ascii="Cambria" w:hAnsi="Cambria" w:cstheme="minorHAnsi"/>
          <w:color w:val="000000" w:themeColor="text1"/>
          <w:sz w:val="28"/>
          <w:szCs w:val="28"/>
        </w:rPr>
        <w:t>Coordina</w:t>
      </w:r>
      <w:r w:rsidR="00947188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tor </w:t>
      </w:r>
      <w:r w:rsidR="00404D82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to 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accomplish tasks essential to </w:t>
      </w:r>
      <w:r w:rsidR="00404D82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the purpose of the 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>SPALC.</w:t>
      </w:r>
      <w:r w:rsidR="00810C1A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404D82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Specific tasks include </w:t>
      </w:r>
      <w:r w:rsidR="00810C1A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but are not limited </w:t>
      </w:r>
      <w:r w:rsidR="00404D82" w:rsidRPr="005F1855">
        <w:rPr>
          <w:rFonts w:ascii="Cambria" w:hAnsi="Cambria" w:cstheme="minorHAnsi"/>
          <w:color w:val="000000" w:themeColor="text1"/>
          <w:sz w:val="28"/>
          <w:szCs w:val="28"/>
        </w:rPr>
        <w:t>to</w:t>
      </w:r>
      <w:r w:rsidR="008C1C99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the</w:t>
      </w:r>
      <w:r w:rsidR="00404D82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following: </w:t>
      </w:r>
    </w:p>
    <w:p w14:paraId="79197C9B" w14:textId="77777777" w:rsidR="00404D82" w:rsidRPr="005F1855" w:rsidRDefault="00404D82" w:rsidP="005F185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61CE4AA1" w14:textId="178F770F" w:rsidR="003E198C" w:rsidRPr="005F1855" w:rsidRDefault="00404D82" w:rsidP="005F1855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4.1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>.</w:t>
      </w:r>
      <w:r w:rsidR="0038305E" w:rsidRPr="005F1855">
        <w:rPr>
          <w:rFonts w:ascii="Cambria" w:hAnsi="Cambria" w:cstheme="minorHAnsi"/>
          <w:color w:val="000000" w:themeColor="text1"/>
          <w:sz w:val="28"/>
          <w:szCs w:val="28"/>
        </w:rPr>
        <w:t>a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>. Plan and deliver Tutor</w:t>
      </w:r>
      <w:r w:rsidR="00526B43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Preparation Workshops and 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Tutor Idea Exchange (TIE) </w:t>
      </w:r>
      <w:r w:rsidR="00526B43" w:rsidRPr="005F1855">
        <w:rPr>
          <w:rFonts w:ascii="Cambria" w:hAnsi="Cambria" w:cstheme="minorHAnsi"/>
          <w:color w:val="000000" w:themeColor="text1"/>
          <w:sz w:val="28"/>
          <w:szCs w:val="28"/>
        </w:rPr>
        <w:t>gatherings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>.</w:t>
      </w:r>
    </w:p>
    <w:p w14:paraId="4211FA4C" w14:textId="77777777" w:rsidR="003E198C" w:rsidRPr="005F1855" w:rsidRDefault="003E198C" w:rsidP="005F185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46BC2075" w14:textId="621EED1B" w:rsidR="003E198C" w:rsidRPr="005F1855" w:rsidRDefault="00404D82" w:rsidP="005F1855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lastRenderedPageBreak/>
        <w:t>4.1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>.</w:t>
      </w:r>
      <w:r w:rsidR="0038305E" w:rsidRPr="005F1855">
        <w:rPr>
          <w:rFonts w:ascii="Cambria" w:hAnsi="Cambria" w:cstheme="minorHAnsi"/>
          <w:color w:val="000000" w:themeColor="text1"/>
          <w:sz w:val="28"/>
          <w:szCs w:val="28"/>
        </w:rPr>
        <w:t>b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>.</w:t>
      </w:r>
      <w:r w:rsidR="00207484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Assemble data from </w:t>
      </w:r>
      <w:r w:rsidR="00A51E9B" w:rsidRPr="005F1855">
        <w:rPr>
          <w:rFonts w:ascii="Cambria" w:hAnsi="Cambria" w:cstheme="minorHAnsi"/>
          <w:color w:val="000000" w:themeColor="text1"/>
          <w:sz w:val="28"/>
          <w:szCs w:val="28"/>
        </w:rPr>
        <w:t>t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utors’ monthly reports and prepare a Monthly Census report for </w:t>
      </w:r>
      <w:r w:rsidR="00526B43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Census Team Members, a summary report to be distributed to Board Members at 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each Board meeting; and a Year End Summary </w:t>
      </w:r>
      <w:r w:rsidR="00526B43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for Board members and tutors indicating the 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>number of students</w:t>
      </w:r>
      <w:r w:rsidR="00A51E9B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>served, number of tutors serving, and number of contact hours.</w:t>
      </w:r>
    </w:p>
    <w:p w14:paraId="3A360318" w14:textId="77777777" w:rsidR="003E198C" w:rsidRPr="005F1855" w:rsidRDefault="003E198C" w:rsidP="005F185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45217A59" w14:textId="34D1CF46" w:rsidR="0038305E" w:rsidRPr="005F1855" w:rsidRDefault="00404D82" w:rsidP="005F1855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4.1</w:t>
      </w:r>
      <w:r w:rsidR="00A51E9B" w:rsidRPr="005F1855">
        <w:rPr>
          <w:rFonts w:ascii="Cambria" w:hAnsi="Cambria" w:cstheme="minorHAnsi"/>
          <w:color w:val="000000" w:themeColor="text1"/>
          <w:sz w:val="28"/>
          <w:szCs w:val="28"/>
        </w:rPr>
        <w:t>.</w:t>
      </w:r>
      <w:r w:rsidR="0038305E" w:rsidRPr="005F1855">
        <w:rPr>
          <w:rFonts w:ascii="Cambria" w:hAnsi="Cambria" w:cstheme="minorHAnsi"/>
          <w:color w:val="000000" w:themeColor="text1"/>
          <w:sz w:val="28"/>
          <w:szCs w:val="28"/>
        </w:rPr>
        <w:t>c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. Maintain all social media site(s) SPALC agrees to use, including </w:t>
      </w:r>
      <w:r w:rsidR="00F565CB" w:rsidRPr="005F1855">
        <w:rPr>
          <w:rFonts w:ascii="Cambria" w:hAnsi="Cambria" w:cstheme="minorHAnsi"/>
          <w:color w:val="000000" w:themeColor="text1"/>
          <w:sz w:val="28"/>
          <w:szCs w:val="28"/>
        </w:rPr>
        <w:t>SPALC</w:t>
      </w:r>
      <w:r w:rsidR="00CD44C6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>website</w:t>
      </w:r>
      <w:r w:rsidR="00F565CB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. </w:t>
      </w:r>
    </w:p>
    <w:p w14:paraId="305F7EE0" w14:textId="5435F3AB" w:rsidR="0038305E" w:rsidRPr="005F1855" w:rsidRDefault="0038305E" w:rsidP="005F185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5A932958" w14:textId="295E1197" w:rsidR="003E198C" w:rsidRPr="005F1855" w:rsidRDefault="0038305E" w:rsidP="005F1855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4.1.d. </w:t>
      </w:r>
      <w:r w:rsidR="00F565CB" w:rsidRPr="005F1855">
        <w:rPr>
          <w:rFonts w:ascii="Cambria" w:hAnsi="Cambria" w:cstheme="minorHAnsi"/>
          <w:color w:val="000000" w:themeColor="text1"/>
          <w:sz w:val="28"/>
          <w:szCs w:val="28"/>
        </w:rPr>
        <w:t>Manage the internet domain SPALC purchases each year.</w:t>
      </w:r>
      <w:r w:rsidR="001A6AE4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</w:p>
    <w:p w14:paraId="5AA60A3B" w14:textId="77777777" w:rsidR="00526B43" w:rsidRPr="005F1855" w:rsidRDefault="00526B43" w:rsidP="005F185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2EE35D8A" w14:textId="41097B36" w:rsidR="00BD14BC" w:rsidRPr="00342CB7" w:rsidRDefault="00BD14BC" w:rsidP="005F1855">
      <w:pPr>
        <w:autoSpaceDE w:val="0"/>
        <w:autoSpaceDN w:val="0"/>
        <w:adjustRightInd w:val="0"/>
        <w:ind w:left="1440" w:hanging="72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4.1</w:t>
      </w:r>
      <w:r w:rsidR="00A51E9B" w:rsidRPr="005F1855">
        <w:rPr>
          <w:rFonts w:ascii="Cambria" w:hAnsi="Cambria" w:cstheme="minorHAnsi"/>
          <w:color w:val="000000" w:themeColor="text1"/>
          <w:sz w:val="28"/>
          <w:szCs w:val="28"/>
        </w:rPr>
        <w:t>.</w:t>
      </w:r>
      <w:r w:rsidR="0038305E" w:rsidRPr="005F1855">
        <w:rPr>
          <w:rFonts w:ascii="Cambria" w:hAnsi="Cambria" w:cstheme="minorHAnsi"/>
          <w:color w:val="000000" w:themeColor="text1"/>
          <w:sz w:val="28"/>
          <w:szCs w:val="28"/>
        </w:rPr>
        <w:t>e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. If the Board</w:t>
      </w:r>
      <w:r w:rsidR="00145972" w:rsidRPr="005F1855">
        <w:rPr>
          <w:rFonts w:ascii="Cambria" w:hAnsi="Cambria" w:cstheme="minorHAnsi"/>
          <w:color w:val="000000" w:themeColor="text1"/>
          <w:sz w:val="28"/>
          <w:szCs w:val="28"/>
        </w:rPr>
        <w:t>, by quorum vote,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authorizes the exploration and/or creation</w:t>
      </w:r>
      <w:r w:rsidR="00145972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, participation in or funding of 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new </w:t>
      </w:r>
      <w:r w:rsidR="003E198C" w:rsidRPr="005F1855">
        <w:rPr>
          <w:rFonts w:ascii="Cambria" w:hAnsi="Cambria" w:cstheme="minorHAnsi"/>
          <w:color w:val="000000" w:themeColor="text1"/>
          <w:sz w:val="28"/>
          <w:szCs w:val="28"/>
        </w:rPr>
        <w:t>initiatives</w:t>
      </w:r>
      <w:r w:rsidR="00145972" w:rsidRPr="005F1855">
        <w:rPr>
          <w:rFonts w:ascii="Cambria" w:hAnsi="Cambria" w:cstheme="minorHAnsi"/>
          <w:color w:val="000000" w:themeColor="text1"/>
          <w:sz w:val="28"/>
          <w:szCs w:val="28"/>
        </w:rPr>
        <w:t>, e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ach approved initiative will be headed by a Board member</w:t>
      </w:r>
      <w:r w:rsidR="00A51E9B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or volunteer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approved by the</w:t>
      </w:r>
      <w:r w:rsidR="00145972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Board. This </w:t>
      </w:r>
      <w:r w:rsidR="00A51E9B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person </w:t>
      </w:r>
      <w:r w:rsidRPr="005F1855">
        <w:rPr>
          <w:rFonts w:ascii="Cambria" w:hAnsi="Cambria" w:cstheme="minorHAnsi"/>
          <w:color w:val="000000" w:themeColor="text1"/>
          <w:sz w:val="28"/>
          <w:szCs w:val="28"/>
        </w:rPr>
        <w:t>will update the Board on the status of the initiative at each</w:t>
      </w:r>
      <w:r w:rsidR="00145972" w:rsidRP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Board meeting</w:t>
      </w:r>
      <w:r w:rsidR="00145972" w:rsidRPr="00342CB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.  </w:t>
      </w:r>
    </w:p>
    <w:p w14:paraId="63884462" w14:textId="77777777" w:rsidR="00BD14BC" w:rsidRPr="00342CB7" w:rsidRDefault="00BD14BC" w:rsidP="00BD14BC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083577C0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5" w:name="_Toc58737486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4.2 Members</w:t>
      </w:r>
      <w:bookmarkEnd w:id="5"/>
    </w:p>
    <w:p w14:paraId="063FB67A" w14:textId="77777777" w:rsidR="007C5806" w:rsidRPr="00342CB7" w:rsidRDefault="007C5806" w:rsidP="007C5806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8"/>
          <w:szCs w:val="28"/>
          <w:u w:val="single"/>
        </w:rPr>
      </w:pPr>
    </w:p>
    <w:p w14:paraId="554822DD" w14:textId="77777777" w:rsidR="004150B7" w:rsidRPr="00BF69D5" w:rsidRDefault="007C5806" w:rsidP="007C5806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The Board shall consist of at least 3 members and not more than 13 members, including the</w:t>
      </w:r>
      <w:r w:rsidR="00145972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members serving as officers. </w:t>
      </w:r>
    </w:p>
    <w:p w14:paraId="4B6E4922" w14:textId="77777777" w:rsidR="004150B7" w:rsidRPr="00BF69D5" w:rsidRDefault="004150B7" w:rsidP="007C5806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60F876D0" w14:textId="1A01D8E4" w:rsidR="007C5806" w:rsidRPr="00BF69D5" w:rsidRDefault="004150B7" w:rsidP="00342CB7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4.2.a. </w:t>
      </w:r>
      <w:r w:rsidR="007C5806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The </w:t>
      </w:r>
      <w:r w:rsidR="00E71C28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Program </w:t>
      </w:r>
      <w:r w:rsidR="00E66591" w:rsidRPr="00BF69D5">
        <w:rPr>
          <w:rFonts w:ascii="Cambria" w:hAnsi="Cambria" w:cstheme="minorHAnsi"/>
          <w:color w:val="000000" w:themeColor="text1"/>
          <w:sz w:val="28"/>
          <w:szCs w:val="28"/>
        </w:rPr>
        <w:t>Coordina</w:t>
      </w:r>
      <w:r w:rsidR="00E71C28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tor </w:t>
      </w:r>
      <w:r w:rsidR="007C5806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is the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SPALC’s official </w:t>
      </w:r>
      <w:r w:rsidR="007C5806" w:rsidRPr="00BF69D5">
        <w:rPr>
          <w:rFonts w:ascii="Cambria" w:hAnsi="Cambria" w:cstheme="minorHAnsi"/>
          <w:color w:val="000000" w:themeColor="text1"/>
          <w:sz w:val="28"/>
          <w:szCs w:val="28"/>
        </w:rPr>
        <w:t>contact person</w:t>
      </w:r>
      <w:r w:rsidR="00145972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7C5806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with </w:t>
      </w:r>
      <w:r w:rsidR="00E71C28" w:rsidRPr="00BF69D5">
        <w:rPr>
          <w:rFonts w:ascii="Cambria" w:hAnsi="Cambria" w:cstheme="minorHAnsi"/>
          <w:color w:val="000000" w:themeColor="text1"/>
          <w:sz w:val="28"/>
          <w:szCs w:val="28"/>
        </w:rPr>
        <w:tab/>
      </w:r>
      <w:r w:rsidR="007C5806" w:rsidRPr="00BF69D5">
        <w:rPr>
          <w:rFonts w:ascii="Cambria" w:hAnsi="Cambria" w:cstheme="minorHAnsi"/>
          <w:color w:val="000000" w:themeColor="text1"/>
          <w:sz w:val="28"/>
          <w:szCs w:val="28"/>
        </w:rPr>
        <w:t>Wisconsin Literacy, Inc.</w:t>
      </w:r>
      <w:r w:rsidR="00E71C28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and an </w:t>
      </w:r>
      <w:r w:rsidR="007C5806" w:rsidRPr="00BF69D5">
        <w:rPr>
          <w:rFonts w:ascii="Cambria" w:hAnsi="Cambria" w:cstheme="minorHAnsi"/>
          <w:i/>
          <w:iCs/>
          <w:color w:val="000000" w:themeColor="text1"/>
          <w:sz w:val="28"/>
          <w:szCs w:val="28"/>
        </w:rPr>
        <w:t xml:space="preserve">ex officio </w:t>
      </w:r>
      <w:r w:rsidR="007C5806" w:rsidRPr="00BF69D5">
        <w:rPr>
          <w:rFonts w:ascii="Cambria" w:hAnsi="Cambria" w:cstheme="minorHAnsi"/>
          <w:color w:val="000000" w:themeColor="text1"/>
          <w:sz w:val="28"/>
          <w:szCs w:val="28"/>
        </w:rPr>
        <w:t>member of the board.</w:t>
      </w:r>
    </w:p>
    <w:p w14:paraId="36F3051F" w14:textId="77777777" w:rsidR="004D2355" w:rsidRPr="00BF69D5" w:rsidRDefault="004D2355" w:rsidP="007C5806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24183DE5" w14:textId="352B68E9" w:rsidR="00947188" w:rsidRPr="00BF69D5" w:rsidRDefault="007C5806" w:rsidP="00CD44C6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4.2.</w:t>
      </w:r>
      <w:r w:rsidR="004150B7" w:rsidRPr="00BF69D5">
        <w:rPr>
          <w:rFonts w:ascii="Cambria" w:hAnsi="Cambria" w:cstheme="minorHAnsi"/>
          <w:color w:val="000000" w:themeColor="text1"/>
          <w:sz w:val="28"/>
          <w:szCs w:val="28"/>
        </w:rPr>
        <w:t>b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. Nominations of new members, when requested by the </w:t>
      </w:r>
      <w:r w:rsidR="00A51E9B" w:rsidRPr="00BF69D5">
        <w:rPr>
          <w:rFonts w:ascii="Cambria" w:hAnsi="Cambria" w:cstheme="minorHAnsi"/>
          <w:color w:val="000000" w:themeColor="text1"/>
          <w:sz w:val="28"/>
          <w:szCs w:val="28"/>
        </w:rPr>
        <w:t>P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resident,</w:t>
      </w:r>
      <w:r w:rsidR="00145972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are due no</w:t>
      </w:r>
      <w:r w:rsidR="00145972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later than September 15th of each year and are to be</w:t>
      </w:r>
      <w:r w:rsidR="00145972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voted on no later than November 30th of each year. A quorum vote is needed for each candidate</w:t>
      </w:r>
      <w:r w:rsidR="00145972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presented.</w:t>
      </w:r>
    </w:p>
    <w:p w14:paraId="658583CE" w14:textId="77777777" w:rsidR="00CD44C6" w:rsidRPr="00BF69D5" w:rsidRDefault="00CD44C6" w:rsidP="00C83F84">
      <w:pPr>
        <w:pStyle w:val="Heading2"/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</w:pPr>
    </w:p>
    <w:p w14:paraId="2538FAD6" w14:textId="13F2D296" w:rsidR="007C5806" w:rsidRPr="00342CB7" w:rsidRDefault="007C5806" w:rsidP="00342CB7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6" w:name="_Toc58737487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4.3 Officers</w:t>
      </w:r>
      <w:bookmarkEnd w:id="6"/>
    </w:p>
    <w:p w14:paraId="15FBBB43" w14:textId="77777777" w:rsidR="00F84DA6" w:rsidRPr="00342CB7" w:rsidRDefault="00F84DA6" w:rsidP="00342CB7">
      <w:pPr>
        <w:keepNext/>
        <w:keepLines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754BB2CF" w14:textId="77777777" w:rsidR="007C5806" w:rsidRPr="00BF69D5" w:rsidRDefault="007C5806" w:rsidP="00342CB7">
      <w:pPr>
        <w:keepNext/>
        <w:keepLines/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SPALC shall be governed by the following officers: President, Vice-President, Secretary, and</w:t>
      </w:r>
      <w:r w:rsidR="00145972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Treasurer who shall be elected by the Board. See Terms of Office in Section 4.5 and Duties of</w:t>
      </w:r>
      <w:r w:rsidR="00145972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Officers in Article 5.</w:t>
      </w:r>
    </w:p>
    <w:p w14:paraId="74179540" w14:textId="77777777" w:rsidR="00F84DA6" w:rsidRPr="00BF69D5" w:rsidRDefault="00F84DA6" w:rsidP="007C5806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03CCB3B9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7" w:name="_Toc58737488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>Section 4.4 Quorum</w:t>
      </w:r>
      <w:bookmarkEnd w:id="7"/>
    </w:p>
    <w:p w14:paraId="5F177D7F" w14:textId="77777777" w:rsidR="00F84DA6" w:rsidRPr="00342CB7" w:rsidRDefault="00F84DA6" w:rsidP="007C5806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2336614E" w14:textId="77777777" w:rsidR="007C5806" w:rsidRPr="00342CB7" w:rsidRDefault="007C5806" w:rsidP="00CD44C6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For voting purposes, a simple majority of the membership of the Board is required to constitute</w:t>
      </w:r>
      <w:r w:rsidR="00145972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a quorum. Meetings may be held without a quorum</w:t>
      </w:r>
      <w:r w:rsidRPr="00342CB7">
        <w:rPr>
          <w:rFonts w:asciiTheme="majorHAnsi" w:hAnsiTheme="majorHAnsi" w:cstheme="minorHAnsi"/>
          <w:color w:val="000000" w:themeColor="text1"/>
          <w:sz w:val="28"/>
          <w:szCs w:val="28"/>
        </w:rPr>
        <w:t>.</w:t>
      </w:r>
    </w:p>
    <w:p w14:paraId="783FC3F3" w14:textId="77777777" w:rsidR="00F84DA6" w:rsidRPr="00342CB7" w:rsidRDefault="00F84DA6" w:rsidP="00CD44C6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414D4095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8" w:name="_Toc58737489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4.5 Election and Terms of Office</w:t>
      </w:r>
      <w:bookmarkEnd w:id="8"/>
    </w:p>
    <w:p w14:paraId="4BB35EFB" w14:textId="77777777" w:rsidR="00F84DA6" w:rsidRPr="00342CB7" w:rsidRDefault="00F84DA6" w:rsidP="007C5806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3B4FAEA2" w14:textId="77777777" w:rsidR="007C5806" w:rsidRPr="00BF69D5" w:rsidRDefault="007C5806" w:rsidP="00CD44C6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Election of the officers and members of the Board shall be held no later than November 30</w:t>
      </w:r>
      <w:r w:rsidRPr="00BF69D5">
        <w:rPr>
          <w:rFonts w:ascii="Cambria" w:hAnsi="Cambria" w:cstheme="minorHAnsi"/>
          <w:color w:val="000000" w:themeColor="text1"/>
          <w:sz w:val="28"/>
          <w:szCs w:val="28"/>
          <w:vertAlign w:val="superscript"/>
        </w:rPr>
        <w:t>th</w:t>
      </w:r>
      <w:r w:rsidR="00145972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each year, and new terms shall begin the following January. Both officers and board members</w:t>
      </w:r>
      <w:r w:rsidR="00145972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shall serve two-year terms, and the terms will be staggered so that no more than 1/3 of the</w:t>
      </w:r>
      <w:r w:rsidR="00145972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Board rotates off in a year. No member of the Board may serve for more than ten consecutive</w:t>
      </w:r>
      <w:r w:rsidR="00145972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years except for the </w:t>
      </w:r>
      <w:r w:rsidR="008C1C99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Program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Coordinator </w:t>
      </w:r>
      <w:r w:rsidR="008C1C99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who is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designated a</w:t>
      </w:r>
      <w:r w:rsidR="00E66591" w:rsidRPr="00BF69D5">
        <w:rPr>
          <w:rFonts w:ascii="Cambria" w:hAnsi="Cambria" w:cstheme="minorHAnsi"/>
          <w:color w:val="000000" w:themeColor="text1"/>
          <w:sz w:val="28"/>
          <w:szCs w:val="28"/>
        </w:rPr>
        <w:t>s an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i/>
          <w:iCs/>
          <w:color w:val="000000" w:themeColor="text1"/>
          <w:sz w:val="28"/>
          <w:szCs w:val="28"/>
        </w:rPr>
        <w:t xml:space="preserve">ex officio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member. Officers and members</w:t>
      </w:r>
      <w:r w:rsidR="00A51E9B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shall</w:t>
      </w:r>
      <w:r w:rsidR="004D2355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be ele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cted by a quorum vote of the Board.</w:t>
      </w:r>
    </w:p>
    <w:p w14:paraId="7AEB4275" w14:textId="77777777" w:rsidR="00F84DA6" w:rsidRPr="00342CB7" w:rsidRDefault="00F84DA6" w:rsidP="007C5806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2E6178E4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9" w:name="_Toc58737490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4.6 Resignations</w:t>
      </w:r>
      <w:bookmarkEnd w:id="9"/>
    </w:p>
    <w:p w14:paraId="6C679C5D" w14:textId="77777777" w:rsidR="00CF4B40" w:rsidRPr="00342CB7" w:rsidRDefault="00CF4B40" w:rsidP="007C5806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5DE69E4F" w14:textId="4809963E" w:rsidR="007C5806" w:rsidRPr="00BF69D5" w:rsidRDefault="007C5806" w:rsidP="00342CB7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4.6.a. An officer or member may resign from the Board by communicating that intention</w:t>
      </w:r>
      <w:r w:rsidR="00F84DA6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in writing to the President, delivered in person, by mail, or electronically. The</w:t>
      </w:r>
      <w:r w:rsidR="00F84DA6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President shall announce such resignation at the next</w:t>
      </w:r>
      <w:r w:rsidR="0033170F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scheduled meeting or via email</w:t>
      </w:r>
      <w:r w:rsidR="00F84DA6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if deemed necessary. If the President wants to resign, s/he will communicate that intention</w:t>
      </w:r>
      <w:r w:rsidR="00F84DA6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33170F" w:rsidRPr="00BF69D5">
        <w:rPr>
          <w:rFonts w:ascii="Cambria" w:hAnsi="Cambria" w:cstheme="minorHAnsi"/>
          <w:color w:val="000000" w:themeColor="text1"/>
          <w:sz w:val="28"/>
          <w:szCs w:val="28"/>
        </w:rPr>
        <w:tab/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in</w:t>
      </w:r>
      <w:r w:rsidR="00342CB7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writing to the Executive Committee (refer to Article 6). The Executive</w:t>
      </w:r>
      <w:r w:rsidR="00CF4B40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Committee will then announce such resignation at the next scheduled meeting or via</w:t>
      </w:r>
      <w:r w:rsidR="00CF4B40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email if deemed necessary.</w:t>
      </w:r>
    </w:p>
    <w:p w14:paraId="735426B8" w14:textId="77777777" w:rsidR="00CF4B40" w:rsidRPr="00BF69D5" w:rsidRDefault="00CF4B40" w:rsidP="00CD44C6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7E5E61DE" w14:textId="5A9BF4FB" w:rsidR="00CF4B40" w:rsidRPr="00BF69D5" w:rsidRDefault="007C5806" w:rsidP="00342CB7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4.6.b. Three unexcused absences in the course of one year shall constitute resignation.</w:t>
      </w:r>
    </w:p>
    <w:p w14:paraId="05DD79C3" w14:textId="77777777" w:rsidR="00E66591" w:rsidRPr="00BF69D5" w:rsidRDefault="00E66591" w:rsidP="007C5806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1791A6B8" w14:textId="77777777" w:rsidR="007C5806" w:rsidRPr="00342CB7" w:rsidRDefault="007C5806" w:rsidP="00BF69D5">
      <w:pPr>
        <w:pStyle w:val="Heading2"/>
        <w:keepNext w:val="0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10" w:name="_Toc58737491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4.7 Removal</w:t>
      </w:r>
      <w:bookmarkEnd w:id="10"/>
    </w:p>
    <w:p w14:paraId="49B5A8D9" w14:textId="77777777" w:rsidR="00CF4B40" w:rsidRPr="00342CB7" w:rsidRDefault="00CF4B40" w:rsidP="00BF69D5">
      <w:pPr>
        <w:keepLines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0E71E14D" w14:textId="361A96D8" w:rsidR="00CF4B40" w:rsidRDefault="007C5806" w:rsidP="00BF69D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Any member of the Board may be removed for gross misconduct. Complaints must be presented</w:t>
      </w:r>
      <w:r w:rsidR="00CF4B40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to an Executive Committee member in writing, delivered in person, by mail, or electronically.</w:t>
      </w:r>
      <w:r w:rsidR="00CF4B40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The Executive Committee will review written allegations of actions detrimental to</w:t>
      </w:r>
      <w:r w:rsidR="00CF4B40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SPALC. If removal is considered, the member will be given a copy of the written allegations</w:t>
      </w:r>
      <w:r w:rsidR="0033170F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and will have the right to respond to these allegations before the Executive Committee. If</w:t>
      </w:r>
      <w:r w:rsidR="0033170F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the Executive Committee recommends removal, final action will be determined by a quorum</w:t>
      </w:r>
      <w:r w:rsidR="0033170F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lastRenderedPageBreak/>
        <w:t>vote of the entire Board. However, the individual being considered for removal from the</w:t>
      </w:r>
      <w:r w:rsidR="00342CB7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Board shall not have a vote on his or her behalf</w:t>
      </w:r>
      <w:r w:rsidRPr="00342CB7">
        <w:rPr>
          <w:rFonts w:asciiTheme="majorHAnsi" w:hAnsiTheme="majorHAnsi" w:cstheme="minorHAnsi"/>
          <w:color w:val="000000" w:themeColor="text1"/>
          <w:sz w:val="28"/>
          <w:szCs w:val="28"/>
        </w:rPr>
        <w:t>.</w:t>
      </w:r>
      <w:r w:rsidR="00CF4B40" w:rsidRPr="00342CB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</w:p>
    <w:p w14:paraId="3519BD9D" w14:textId="77777777" w:rsidR="00342CB7" w:rsidRPr="00342CB7" w:rsidRDefault="00342CB7" w:rsidP="00342CB7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41DD08C3" w14:textId="77777777" w:rsidR="007C5806" w:rsidRPr="00342CB7" w:rsidRDefault="007C5806" w:rsidP="005A55DF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11" w:name="_Toc58737492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4.8 Vacancies</w:t>
      </w:r>
      <w:bookmarkEnd w:id="11"/>
    </w:p>
    <w:p w14:paraId="57A5E6BF" w14:textId="77777777" w:rsidR="00CF4B40" w:rsidRPr="00342CB7" w:rsidRDefault="00CF4B40" w:rsidP="005A55DF">
      <w:pPr>
        <w:keepNext/>
        <w:keepLines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12921949" w14:textId="77777777" w:rsidR="007C5806" w:rsidRPr="00342CB7" w:rsidRDefault="007C5806" w:rsidP="005A55DF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If any office becomes vacant for any reason, the President may nominate a Board member to</w:t>
      </w:r>
      <w:r w:rsidR="0033170F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fill the office. After a quorum vote by the Board, this member will hold that office until the</w:t>
      </w:r>
      <w:r w:rsidR="0033170F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next general election</w:t>
      </w:r>
      <w:r w:rsidRPr="00342CB7">
        <w:rPr>
          <w:rFonts w:asciiTheme="majorHAnsi" w:hAnsiTheme="majorHAnsi" w:cstheme="minorHAnsi"/>
          <w:color w:val="000000" w:themeColor="text1"/>
          <w:sz w:val="28"/>
          <w:szCs w:val="28"/>
        </w:rPr>
        <w:t>.</w:t>
      </w:r>
    </w:p>
    <w:p w14:paraId="09E0CE94" w14:textId="77777777" w:rsidR="00CF4B40" w:rsidRPr="00342CB7" w:rsidRDefault="00CF4B40" w:rsidP="007C5806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1061BB11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12" w:name="_Toc58737493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4.9 Meetings</w:t>
      </w:r>
      <w:bookmarkEnd w:id="12"/>
    </w:p>
    <w:p w14:paraId="1052309A" w14:textId="77777777" w:rsidR="00CF4B40" w:rsidRPr="00342CB7" w:rsidRDefault="00CF4B40" w:rsidP="007C5806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3C1F4AFA" w14:textId="13B336C9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342CB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4.9.a.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Regular meetings of SPALC will be held at least five times a year.</w:t>
      </w:r>
      <w:r w:rsidR="00342CB7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Additional</w:t>
      </w:r>
      <w:r w:rsidR="0033170F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meetings may be held as deemed necessary by the Executive Committee</w:t>
      </w:r>
      <w:r w:rsidRPr="00BF69D5">
        <w:rPr>
          <w:rFonts w:ascii="Cambria" w:hAnsi="Cambria" w:cstheme="minorHAnsi"/>
          <w:i/>
          <w:iCs/>
          <w:color w:val="000000" w:themeColor="text1"/>
          <w:sz w:val="28"/>
          <w:szCs w:val="28"/>
        </w:rPr>
        <w:t>.</w:t>
      </w:r>
    </w:p>
    <w:p w14:paraId="178C3A28" w14:textId="77777777" w:rsidR="00CF4B40" w:rsidRPr="00BF69D5" w:rsidRDefault="00CF4B40" w:rsidP="007C5806">
      <w:pPr>
        <w:autoSpaceDE w:val="0"/>
        <w:autoSpaceDN w:val="0"/>
        <w:adjustRightInd w:val="0"/>
        <w:rPr>
          <w:rFonts w:ascii="Cambria" w:hAnsi="Cambria" w:cstheme="minorHAnsi"/>
          <w:iCs/>
          <w:color w:val="000000" w:themeColor="text1"/>
          <w:sz w:val="28"/>
          <w:szCs w:val="28"/>
        </w:rPr>
      </w:pPr>
    </w:p>
    <w:p w14:paraId="799FC221" w14:textId="2861EB9F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4.9.b. A special meeting of the Board may be called by the President and any two</w:t>
      </w:r>
      <w:r w:rsidR="0033170F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members on a </w:t>
      </w:r>
      <w:r w:rsidR="00207484" w:rsidRPr="00BF69D5">
        <w:rPr>
          <w:rFonts w:ascii="Cambria" w:hAnsi="Cambria" w:cstheme="minorHAnsi"/>
          <w:color w:val="000000" w:themeColor="text1"/>
          <w:sz w:val="28"/>
          <w:szCs w:val="28"/>
        </w:rPr>
        <w:t>seventy-two-hour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notice to each member via e-mail and/or phone call.</w:t>
      </w:r>
      <w:r w:rsidR="00CF4B40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The notice shall contain the day, place, hour, and purpose of the meeting.</w:t>
      </w:r>
    </w:p>
    <w:p w14:paraId="00E775A3" w14:textId="77777777" w:rsidR="00CF4B40" w:rsidRPr="00BF69D5" w:rsidRDefault="00CF4B40" w:rsidP="007C5806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4A989541" w14:textId="588ED826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4.9.c. Meetings of the Board shall be held in a location designated by the President.</w:t>
      </w:r>
    </w:p>
    <w:p w14:paraId="5AA2AA71" w14:textId="77777777" w:rsidR="00CF4B40" w:rsidRPr="00BF69D5" w:rsidRDefault="00CF4B40" w:rsidP="007C5806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2D718F76" w14:textId="6D917E51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4.9.d.</w:t>
      </w:r>
      <w:r w:rsidR="00645B34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An annual meeting of the Board shall be held no later than November 30 for the</w:t>
      </w:r>
      <w:r w:rsidR="0033170F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purpose of organization and election of Board members and officers.</w:t>
      </w:r>
    </w:p>
    <w:p w14:paraId="7899769C" w14:textId="77777777" w:rsidR="00CF4B40" w:rsidRPr="00342CB7" w:rsidRDefault="00CF4B40" w:rsidP="00C721D9">
      <w:pPr>
        <w:autoSpaceDE w:val="0"/>
        <w:autoSpaceDN w:val="0"/>
        <w:adjustRightInd w:val="0"/>
        <w:ind w:left="1440" w:hanging="72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61022E92" w14:textId="77777777" w:rsidR="007C5806" w:rsidRPr="00342CB7" w:rsidRDefault="007C5806" w:rsidP="00C83F84">
      <w:pPr>
        <w:pStyle w:val="Heading1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bookmarkStart w:id="13" w:name="_Toc58737494"/>
      <w:r w:rsidRPr="00342CB7">
        <w:rPr>
          <w:rFonts w:cstheme="minorHAnsi"/>
          <w:b/>
          <w:bCs/>
          <w:color w:val="000000" w:themeColor="text1"/>
          <w:sz w:val="28"/>
          <w:szCs w:val="28"/>
        </w:rPr>
        <w:t>ARTICLE 5: DUTIES OF OFFICERS</w:t>
      </w:r>
      <w:bookmarkEnd w:id="13"/>
    </w:p>
    <w:p w14:paraId="2BC18017" w14:textId="77777777" w:rsidR="00CF4B40" w:rsidRPr="00342CB7" w:rsidRDefault="00CF4B40" w:rsidP="00CF4B40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14:paraId="395BBF28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14" w:name="_Toc58737495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5.1 President</w:t>
      </w:r>
      <w:bookmarkEnd w:id="14"/>
    </w:p>
    <w:p w14:paraId="0FC14258" w14:textId="77777777" w:rsidR="00CF4B40" w:rsidRPr="00342CB7" w:rsidRDefault="00CF4B40" w:rsidP="007C5806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041AD129" w14:textId="77777777" w:rsidR="007C5806" w:rsidRPr="00BF69D5" w:rsidRDefault="007C5806" w:rsidP="00C721D9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The President shall be the principal officer of SPALC. The duties of the President shall include:</w:t>
      </w:r>
    </w:p>
    <w:p w14:paraId="13D6C54C" w14:textId="77777777" w:rsidR="00CF4B40" w:rsidRPr="00BF69D5" w:rsidRDefault="00CF4B40" w:rsidP="007C5806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315BBF50" w14:textId="51850D8E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5.1.a. Preside at all meetings of SPALC as well as meetings of the Executive Committee.</w:t>
      </w:r>
    </w:p>
    <w:p w14:paraId="27C73D93" w14:textId="77777777" w:rsidR="00CF4B40" w:rsidRPr="00BF69D5" w:rsidRDefault="00CF4B40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2191FE41" w14:textId="74F54ABA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5.1.b.</w:t>
      </w:r>
      <w:r w:rsidR="00CF4B40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Determine the agenda for each SPALC meeting.</w:t>
      </w:r>
    </w:p>
    <w:p w14:paraId="78D3D2E2" w14:textId="77777777" w:rsidR="00CF4B40" w:rsidRPr="00BF69D5" w:rsidRDefault="00CF4B40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714E2F0B" w14:textId="332F4EE3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5.1.c. Sign or designate a signer for instruments of commitment on behalf of SPALC.</w:t>
      </w:r>
    </w:p>
    <w:p w14:paraId="5F6FBE71" w14:textId="77777777" w:rsidR="00CF4B40" w:rsidRPr="00BF69D5" w:rsidRDefault="00CF4B40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5CE9E238" w14:textId="438DCC56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5.1.d. Be an authorized signer for checks or drafts.</w:t>
      </w:r>
    </w:p>
    <w:p w14:paraId="13987123" w14:textId="77777777" w:rsidR="00CF4B40" w:rsidRPr="00BF69D5" w:rsidRDefault="00CF4B40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5A3909AE" w14:textId="79C988B0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5.1.e.</w:t>
      </w:r>
      <w:r w:rsidR="00CF4B40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Appoint the </w:t>
      </w:r>
      <w:r w:rsidR="004D2355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leader of each team or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chairperson for each committee.</w:t>
      </w:r>
    </w:p>
    <w:p w14:paraId="59353A5E" w14:textId="77777777" w:rsidR="00CF4B40" w:rsidRPr="00BF69D5" w:rsidRDefault="00CF4B40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6A0D0009" w14:textId="6FFDE1BA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5.1.f.</w:t>
      </w:r>
      <w:r w:rsidR="00CF4B40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Appoint </w:t>
      </w:r>
      <w:r w:rsidR="004D2355" w:rsidRPr="00BF69D5">
        <w:rPr>
          <w:rFonts w:ascii="Cambria" w:hAnsi="Cambria" w:cstheme="minorHAnsi"/>
          <w:i/>
          <w:color w:val="000000" w:themeColor="text1"/>
          <w:sz w:val="28"/>
          <w:szCs w:val="28"/>
        </w:rPr>
        <w:t xml:space="preserve">ad hoc </w:t>
      </w:r>
      <w:r w:rsidR="004D2355" w:rsidRPr="00BF69D5">
        <w:rPr>
          <w:rFonts w:ascii="Cambria" w:hAnsi="Cambria" w:cstheme="minorHAnsi"/>
          <w:color w:val="000000" w:themeColor="text1"/>
          <w:sz w:val="28"/>
          <w:szCs w:val="28"/>
        </w:rPr>
        <w:t>c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ommittees to carry out the purposes of SPALC.</w:t>
      </w:r>
    </w:p>
    <w:p w14:paraId="0FC75BF3" w14:textId="77777777" w:rsidR="00CF4B40" w:rsidRPr="00BF69D5" w:rsidRDefault="00CF4B40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6E1F245C" w14:textId="62D3BCC6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5.1.g. Participate in meetings with funding sources, in person or by designee.</w:t>
      </w:r>
    </w:p>
    <w:p w14:paraId="3BC2C845" w14:textId="77777777" w:rsidR="00CF4B40" w:rsidRPr="00BF69D5" w:rsidRDefault="00CF4B40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3A89D9CE" w14:textId="61D74835" w:rsidR="007C5806" w:rsidRPr="00342CB7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5.1.h. Initiate the board member nomination process and provide the</w:t>
      </w:r>
      <w:r w:rsidR="00C721D9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documents used</w:t>
      </w:r>
      <w:r w:rsidR="001A6AE4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for nomination and application to the board</w:t>
      </w:r>
      <w:r w:rsidRPr="00342CB7">
        <w:rPr>
          <w:rFonts w:asciiTheme="majorHAnsi" w:hAnsiTheme="majorHAnsi" w:cstheme="minorHAnsi"/>
          <w:color w:val="000000" w:themeColor="text1"/>
          <w:sz w:val="28"/>
          <w:szCs w:val="28"/>
        </w:rPr>
        <w:t>.</w:t>
      </w:r>
    </w:p>
    <w:p w14:paraId="55758C66" w14:textId="0AC9A95A" w:rsidR="004E61A1" w:rsidRPr="00342CB7" w:rsidRDefault="004E61A1" w:rsidP="007C5806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199819B9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15" w:name="_Toc58737496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5.2 Vice President</w:t>
      </w:r>
      <w:bookmarkEnd w:id="15"/>
    </w:p>
    <w:p w14:paraId="7B1F7A90" w14:textId="77777777" w:rsidR="0094316A" w:rsidRPr="00342CB7" w:rsidRDefault="0094316A" w:rsidP="007C5806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01ADD489" w14:textId="77777777" w:rsidR="007C5806" w:rsidRPr="00BF69D5" w:rsidRDefault="007C5806" w:rsidP="00BF69D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The duties of the Vice President shall include:</w:t>
      </w:r>
    </w:p>
    <w:p w14:paraId="04BF46BE" w14:textId="77777777" w:rsidR="0094316A" w:rsidRPr="00BF69D5" w:rsidRDefault="0094316A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390998A1" w14:textId="71642F0A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5.2.a. Assume all responsibilities of the President in her/his absence.</w:t>
      </w:r>
      <w:r w:rsidR="0094316A" w:rsidRPr="00BF69D5">
        <w:rPr>
          <w:rFonts w:ascii="Cambria" w:hAnsi="Cambria" w:cstheme="minorHAnsi"/>
          <w:color w:val="000000" w:themeColor="text1"/>
          <w:sz w:val="28"/>
          <w:szCs w:val="28"/>
        </w:rPr>
        <w:tab/>
      </w:r>
    </w:p>
    <w:p w14:paraId="40312C66" w14:textId="77777777" w:rsidR="0094316A" w:rsidRPr="00BF69D5" w:rsidRDefault="0094316A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39812065" w14:textId="28CAEA10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5.2.b. Complete the term of office of the President should the office become vacant.</w:t>
      </w:r>
    </w:p>
    <w:p w14:paraId="29C48647" w14:textId="77777777" w:rsidR="00F565CB" w:rsidRPr="00BF69D5" w:rsidRDefault="00F565CB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7360257C" w14:textId="0B8232F8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5.2.c. Serve as a member of the Executive Committee.</w:t>
      </w:r>
    </w:p>
    <w:p w14:paraId="4A8B0221" w14:textId="77777777" w:rsidR="0094316A" w:rsidRPr="00BF69D5" w:rsidRDefault="0094316A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51DD7E09" w14:textId="14C30349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5.2.d. Serve as a liaison between the Executive Committee and all other</w:t>
      </w:r>
      <w:r w:rsidR="00C721D9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standing</w:t>
      </w:r>
      <w:r w:rsidR="00134967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committees.</w:t>
      </w:r>
    </w:p>
    <w:p w14:paraId="3938F523" w14:textId="77777777" w:rsidR="0094316A" w:rsidRPr="00BF69D5" w:rsidRDefault="0094316A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59211FB2" w14:textId="6DD7FE09" w:rsidR="007C5806" w:rsidRPr="00BF69D5" w:rsidRDefault="007C5806" w:rsidP="00645B34">
      <w:pPr>
        <w:autoSpaceDE w:val="0"/>
        <w:autoSpaceDN w:val="0"/>
        <w:adjustRightInd w:val="0"/>
        <w:ind w:left="1260" w:hanging="54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5.2.e. Perform such other duties as may from time to time be designated </w:t>
      </w:r>
      <w:r w:rsidR="00134967" w:rsidRPr="00BF69D5">
        <w:rPr>
          <w:rFonts w:ascii="Cambria" w:hAnsi="Cambria" w:cstheme="minorHAnsi"/>
          <w:color w:val="000000" w:themeColor="text1"/>
          <w:sz w:val="28"/>
          <w:szCs w:val="28"/>
        </w:rPr>
        <w:tab/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and assigned</w:t>
      </w:r>
      <w:r w:rsidR="001A6AE4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by the President.</w:t>
      </w:r>
    </w:p>
    <w:p w14:paraId="66C9E3A7" w14:textId="77777777" w:rsidR="0094316A" w:rsidRPr="00342CB7" w:rsidRDefault="0094316A" w:rsidP="007C5806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6A2F5E66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16" w:name="_Toc58737497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5.3 Secretary</w:t>
      </w:r>
      <w:bookmarkEnd w:id="16"/>
    </w:p>
    <w:p w14:paraId="36455C00" w14:textId="77777777" w:rsidR="0094316A" w:rsidRPr="00342CB7" w:rsidRDefault="0094316A" w:rsidP="007C5806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1DE749E3" w14:textId="77777777" w:rsidR="007C5806" w:rsidRPr="00BF69D5" w:rsidRDefault="007C5806" w:rsidP="007C5806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The duties of the Secretary shall include:</w:t>
      </w:r>
    </w:p>
    <w:p w14:paraId="4D0A53CB" w14:textId="77777777" w:rsidR="0094316A" w:rsidRPr="00BF69D5" w:rsidRDefault="0094316A" w:rsidP="007C5806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203D73C8" w14:textId="46DAE5C2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lastRenderedPageBreak/>
        <w:t>5.3.a. Assure that the minutes of the SPALC Board and of the Executive Committee are</w:t>
      </w:r>
      <w:r w:rsidR="001A6AE4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recorded both electronically and in hard copy format.</w:t>
      </w:r>
    </w:p>
    <w:p w14:paraId="708F7BBF" w14:textId="77777777" w:rsidR="00E66591" w:rsidRPr="00BF69D5" w:rsidRDefault="00E66591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4B8B4227" w14:textId="74BF68DF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5.3.b. Countersign, when required, all written instruments executed by SPALC.</w:t>
      </w:r>
    </w:p>
    <w:p w14:paraId="38759E12" w14:textId="77777777" w:rsidR="0094316A" w:rsidRPr="00BF69D5" w:rsidRDefault="0094316A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133DF275" w14:textId="6E272713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5.3.c. Make any required corrections or additions to the minutes.</w:t>
      </w:r>
    </w:p>
    <w:p w14:paraId="4A8B24C8" w14:textId="77777777" w:rsidR="0094316A" w:rsidRPr="00BF69D5" w:rsidRDefault="0094316A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570EE1EC" w14:textId="6F12EBAD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5.3.d. Assure all minutes are kept in a permanent form in a secure place.</w:t>
      </w:r>
    </w:p>
    <w:p w14:paraId="70FE0FB2" w14:textId="77777777" w:rsidR="0094316A" w:rsidRPr="00BF69D5" w:rsidRDefault="0094316A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5DAD0E42" w14:textId="43E83BB7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5.3.e. Write correspondence as directed by the President.</w:t>
      </w:r>
    </w:p>
    <w:p w14:paraId="5308D7B6" w14:textId="77777777" w:rsidR="0094316A" w:rsidRPr="00BF69D5" w:rsidRDefault="0094316A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154843E0" w14:textId="26088A13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5.3.f. Maintain copies of current policies, bylaws, brochures, and SPALC forms.</w:t>
      </w:r>
    </w:p>
    <w:p w14:paraId="1060AB4A" w14:textId="77777777" w:rsidR="0094316A" w:rsidRPr="00BF69D5" w:rsidRDefault="0094316A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6797F139" w14:textId="30A5C6CE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5.3.g. Serve as a member of the Executive Committee.</w:t>
      </w:r>
    </w:p>
    <w:p w14:paraId="4B0E1284" w14:textId="77777777" w:rsidR="0094316A" w:rsidRPr="00BF69D5" w:rsidRDefault="0094316A" w:rsidP="007C5806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75E920A0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17" w:name="_Toc58737498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5.4 Treasurer</w:t>
      </w:r>
      <w:bookmarkEnd w:id="17"/>
    </w:p>
    <w:p w14:paraId="0B958FB1" w14:textId="77777777" w:rsidR="0094316A" w:rsidRPr="00342CB7" w:rsidRDefault="0094316A" w:rsidP="007C5806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03B62CA1" w14:textId="77777777" w:rsidR="007C5806" w:rsidRPr="00BF69D5" w:rsidRDefault="007C5806" w:rsidP="007C5806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The Treasurer’s duties shall include:</w:t>
      </w:r>
    </w:p>
    <w:p w14:paraId="7EDAE038" w14:textId="77777777" w:rsidR="0094316A" w:rsidRPr="00BF69D5" w:rsidRDefault="0094316A" w:rsidP="007C5806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2DD8CC57" w14:textId="57349A41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5.4.a. Assure that all funds are collected from all sources.</w:t>
      </w:r>
    </w:p>
    <w:p w14:paraId="7123F327" w14:textId="77777777" w:rsidR="0094316A" w:rsidRPr="00BF69D5" w:rsidRDefault="0094316A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0B341F4D" w14:textId="180E8123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5.4.b. Assure that a record is kept of all receipts and disbursements.</w:t>
      </w:r>
    </w:p>
    <w:p w14:paraId="69A17176" w14:textId="2AB3D2E0" w:rsidR="0094316A" w:rsidRPr="00BF69D5" w:rsidRDefault="0094316A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718AA750" w14:textId="2DD7FD72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5.4.c. Assure that all SPALC funds, bonds, and securities are deposited in the name of</w:t>
      </w:r>
      <w:r w:rsidR="00F565CB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SPALC in a financial institution or other depository approved by</w:t>
      </w:r>
      <w:r w:rsidR="00134967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the Executive</w:t>
      </w:r>
      <w:r w:rsidR="00F565CB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Committee.</w:t>
      </w:r>
    </w:p>
    <w:p w14:paraId="6F419408" w14:textId="77777777" w:rsidR="0094316A" w:rsidRPr="00BF69D5" w:rsidRDefault="0094316A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41D8ED5E" w14:textId="5222CE23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5.4.d. Be an authorized signer of checks and drafts.</w:t>
      </w:r>
    </w:p>
    <w:p w14:paraId="3A170FBB" w14:textId="77777777" w:rsidR="0094316A" w:rsidRPr="00BF69D5" w:rsidRDefault="0094316A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21C357F2" w14:textId="75976FF3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5.4.e. Monitor the financial status of SPALC and assure that a monthly report is prepared.</w:t>
      </w:r>
    </w:p>
    <w:p w14:paraId="5E119EAD" w14:textId="77777777" w:rsidR="0094316A" w:rsidRPr="00BF69D5" w:rsidRDefault="0094316A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650142CA" w14:textId="4DAEB3D0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5.4.f. Serve as a member of the Executive Committee.</w:t>
      </w:r>
    </w:p>
    <w:p w14:paraId="7C6C2774" w14:textId="77777777" w:rsidR="0094316A" w:rsidRPr="00BF69D5" w:rsidRDefault="0094316A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5C3298CE" w14:textId="3C164226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5.4.g. Serve as the chair</w:t>
      </w:r>
      <w:r w:rsidR="006B3723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person of the Finance </w:t>
      </w:r>
      <w:r w:rsidR="006E01F7" w:rsidRPr="00BF69D5">
        <w:rPr>
          <w:rFonts w:ascii="Cambria" w:hAnsi="Cambria" w:cstheme="minorHAnsi"/>
          <w:color w:val="000000" w:themeColor="text1"/>
          <w:sz w:val="28"/>
          <w:szCs w:val="28"/>
        </w:rPr>
        <w:t>Committee and</w:t>
      </w:r>
      <w:r w:rsidR="006B3723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convene</w:t>
      </w:r>
      <w:r w:rsidR="00C721D9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6B3723" w:rsidRPr="00BF69D5">
        <w:rPr>
          <w:rFonts w:ascii="Cambria" w:hAnsi="Cambria" w:cstheme="minorHAnsi"/>
          <w:color w:val="000000" w:themeColor="text1"/>
          <w:sz w:val="28"/>
          <w:szCs w:val="28"/>
        </w:rPr>
        <w:t>committee meetings as needed.</w:t>
      </w:r>
    </w:p>
    <w:p w14:paraId="1C1D06DB" w14:textId="77777777" w:rsidR="0094316A" w:rsidRPr="00BF69D5" w:rsidRDefault="0094316A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209CC83E" w14:textId="7EECC8B9" w:rsidR="007C5806" w:rsidRPr="00342CB7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5.4.h. Annually file IRS form 990-N and the form for the State of Wisconsin Department</w:t>
      </w:r>
      <w:r w:rsidR="00F565CB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of Financial Institutions</w:t>
      </w:r>
      <w:r w:rsidRPr="00342CB7">
        <w:rPr>
          <w:rFonts w:asciiTheme="majorHAnsi" w:hAnsiTheme="majorHAnsi" w:cstheme="minorHAnsi"/>
          <w:color w:val="000000" w:themeColor="text1"/>
          <w:sz w:val="28"/>
          <w:szCs w:val="28"/>
        </w:rPr>
        <w:t>.</w:t>
      </w:r>
    </w:p>
    <w:p w14:paraId="39BAAD58" w14:textId="77777777" w:rsidR="004150B7" w:rsidRPr="00342CB7" w:rsidRDefault="004150B7" w:rsidP="007C5806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4998D2FF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18" w:name="_Toc58737499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5.5 Additional Duties</w:t>
      </w:r>
      <w:bookmarkEnd w:id="18"/>
    </w:p>
    <w:p w14:paraId="06E36C2A" w14:textId="77777777" w:rsidR="0094316A" w:rsidRPr="00342CB7" w:rsidRDefault="0094316A" w:rsidP="007C5806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5DB92D78" w14:textId="77777777" w:rsidR="007C5806" w:rsidRPr="00BF69D5" w:rsidRDefault="007C5806" w:rsidP="00C721D9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The officers shall perform additional or different duties as shall from time to time be imposed</w:t>
      </w:r>
      <w:r w:rsidR="006B3723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or required by SPALC or the bylaws.</w:t>
      </w:r>
    </w:p>
    <w:p w14:paraId="241246DD" w14:textId="77777777" w:rsidR="0094316A" w:rsidRPr="00BF69D5" w:rsidRDefault="0094316A" w:rsidP="00C721D9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6C353FD5" w14:textId="77777777" w:rsidR="000E48D7" w:rsidRPr="00342CB7" w:rsidRDefault="007C5806" w:rsidP="00C83F84">
      <w:pPr>
        <w:pStyle w:val="Heading1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bookmarkStart w:id="19" w:name="_Toc58737500"/>
      <w:r w:rsidRPr="00342CB7">
        <w:rPr>
          <w:rFonts w:cstheme="minorHAnsi"/>
          <w:b/>
          <w:bCs/>
          <w:color w:val="000000" w:themeColor="text1"/>
          <w:sz w:val="28"/>
          <w:szCs w:val="28"/>
        </w:rPr>
        <w:t>ARTICLE 6: STANDING COMMITTEES</w:t>
      </w:r>
      <w:bookmarkEnd w:id="19"/>
    </w:p>
    <w:p w14:paraId="51DECD62" w14:textId="77777777" w:rsidR="003E198C" w:rsidRPr="00342CB7" w:rsidRDefault="003E198C" w:rsidP="0094316A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14:paraId="6B79FDF1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20" w:name="_Toc58737501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6.1 Executive Committee</w:t>
      </w:r>
      <w:bookmarkEnd w:id="20"/>
    </w:p>
    <w:p w14:paraId="4210027B" w14:textId="77777777" w:rsidR="000E48D7" w:rsidRPr="00342CB7" w:rsidRDefault="000E48D7" w:rsidP="007C5806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7B3C134E" w14:textId="77777777" w:rsidR="007C5806" w:rsidRPr="00BF69D5" w:rsidRDefault="007C5806" w:rsidP="00C721D9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The Executive Committee shall consist of the officers of SPALC. </w:t>
      </w:r>
      <w:r w:rsidR="00085B72" w:rsidRPr="00BF69D5">
        <w:rPr>
          <w:rFonts w:ascii="Cambria" w:hAnsi="Cambria" w:cs="Calibri"/>
          <w:color w:val="000000" w:themeColor="text1"/>
          <w:sz w:val="28"/>
          <w:szCs w:val="28"/>
        </w:rPr>
        <w:t>The President Treasurer is the chair and convener of this committee</w:t>
      </w:r>
      <w:r w:rsidR="00085B72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Duties shall include:</w:t>
      </w:r>
    </w:p>
    <w:p w14:paraId="4ABD8362" w14:textId="77777777" w:rsidR="000E48D7" w:rsidRPr="00BF69D5" w:rsidRDefault="000E48D7" w:rsidP="007C5806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63661DBE" w14:textId="7981F932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6.1.a. Act on urgent matters between SPALC meetings when necessary. Such actions</w:t>
      </w:r>
      <w:r w:rsidR="006B3723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shall be reported at the next scheduled Board meeting.</w:t>
      </w:r>
    </w:p>
    <w:p w14:paraId="5F8FE560" w14:textId="77777777" w:rsidR="000E48D7" w:rsidRPr="00BF69D5" w:rsidRDefault="000E48D7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2E5F8E89" w14:textId="1294072B" w:rsidR="007C5806" w:rsidRPr="00BF69D5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6.1.b. When necessary, take action as described in these bylaws to recommend removal</w:t>
      </w:r>
      <w:r w:rsidR="006B3723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of a SPALC member.</w:t>
      </w:r>
    </w:p>
    <w:p w14:paraId="22EBDE82" w14:textId="77777777" w:rsidR="000E48D7" w:rsidRPr="00BF69D5" w:rsidRDefault="000E48D7" w:rsidP="00C721D9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4DC3F8AB" w14:textId="57EEB68A" w:rsidR="007C5806" w:rsidRPr="00342CB7" w:rsidRDefault="007C5806" w:rsidP="00C721D9">
      <w:pPr>
        <w:autoSpaceDE w:val="0"/>
        <w:autoSpaceDN w:val="0"/>
        <w:adjustRightInd w:val="0"/>
        <w:ind w:left="1440" w:hanging="72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6.1.c. Conduct board orientation for new board members and assist mentoring of any</w:t>
      </w:r>
      <w:r w:rsidR="006B3723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member when requested</w:t>
      </w:r>
      <w:r w:rsidRPr="00342CB7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or needed.</w:t>
      </w:r>
    </w:p>
    <w:p w14:paraId="722790FC" w14:textId="77777777" w:rsidR="00134967" w:rsidRPr="00342CB7" w:rsidRDefault="00134967" w:rsidP="007C5806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72F1FDB8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21" w:name="_Toc58737502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6.2 Finance Committee</w:t>
      </w:r>
      <w:bookmarkEnd w:id="21"/>
    </w:p>
    <w:p w14:paraId="489F6485" w14:textId="77777777" w:rsidR="006B3723" w:rsidRPr="00342CB7" w:rsidRDefault="006B3723" w:rsidP="007C5806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25E012B7" w14:textId="77777777" w:rsidR="007C5806" w:rsidRPr="00BF69D5" w:rsidRDefault="006B3723" w:rsidP="00BF69D5">
      <w:pPr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="Calibri"/>
          <w:color w:val="000000" w:themeColor="text1"/>
          <w:sz w:val="28"/>
          <w:szCs w:val="28"/>
        </w:rPr>
        <w:t>Th</w:t>
      </w:r>
      <w:r w:rsidR="00085B72" w:rsidRPr="00BF69D5">
        <w:rPr>
          <w:rFonts w:ascii="Cambria" w:hAnsi="Cambria" w:cs="Calibri"/>
          <w:color w:val="000000" w:themeColor="text1"/>
          <w:sz w:val="28"/>
          <w:szCs w:val="28"/>
        </w:rPr>
        <w:t>e Treasurer is the chair and convener of this committee.  D</w:t>
      </w:r>
      <w:r w:rsidR="007C5806" w:rsidRPr="00BF69D5">
        <w:rPr>
          <w:rFonts w:ascii="Cambria" w:hAnsi="Cambria" w:cstheme="minorHAnsi"/>
          <w:color w:val="000000" w:themeColor="text1"/>
          <w:sz w:val="28"/>
          <w:szCs w:val="28"/>
        </w:rPr>
        <w:t>uties shall include:</w:t>
      </w:r>
    </w:p>
    <w:p w14:paraId="203ACC80" w14:textId="77777777" w:rsidR="000E48D7" w:rsidRPr="00BF69D5" w:rsidRDefault="000E48D7" w:rsidP="00BF69D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</w:p>
    <w:p w14:paraId="0AC4120F" w14:textId="23CECCA3" w:rsidR="000E48D7" w:rsidRPr="00BF69D5" w:rsidRDefault="007C5806" w:rsidP="00A14865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342CB7">
        <w:rPr>
          <w:rFonts w:asciiTheme="majorHAnsi" w:hAnsiTheme="majorHAnsi" w:cstheme="minorHAnsi"/>
          <w:color w:val="000000" w:themeColor="text1"/>
          <w:sz w:val="28"/>
          <w:szCs w:val="28"/>
        </w:rPr>
        <w:t>6.2.a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. Propose policies, as necessary, affecting the finances of SPALC</w:t>
      </w:r>
    </w:p>
    <w:p w14:paraId="1EF58ED6" w14:textId="4F8D44A2" w:rsidR="007C5806" w:rsidRPr="00BF69D5" w:rsidRDefault="000E48D7" w:rsidP="00A14865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</w:p>
    <w:p w14:paraId="4D7562DC" w14:textId="0E9793EE" w:rsidR="007C5806" w:rsidRPr="00BF69D5" w:rsidRDefault="007C5806" w:rsidP="00A14865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6.2.b. Prepare and submit an annual budget at the </w:t>
      </w:r>
      <w:r w:rsidR="006B3723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September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board meeting of</w:t>
      </w:r>
      <w:r w:rsidR="006B3723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each</w:t>
      </w:r>
      <w:r w:rsidR="006B3723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year. Budget is to be approved by vote of the Board no later than the end of January</w:t>
      </w:r>
      <w:r w:rsidR="006B3723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of the year for which the budget is active.</w:t>
      </w:r>
    </w:p>
    <w:p w14:paraId="2B5E77D3" w14:textId="77777777" w:rsidR="000E48D7" w:rsidRPr="00BF69D5" w:rsidRDefault="000E48D7" w:rsidP="00A14865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</w:p>
    <w:p w14:paraId="6227B4B0" w14:textId="31EC2A71" w:rsidR="007C5806" w:rsidRPr="00BF69D5" w:rsidRDefault="007C5806" w:rsidP="00A14865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6.2.c. </w:t>
      </w:r>
      <w:r w:rsidR="00085B72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Recommend appropriate fundraising activities </w:t>
      </w:r>
      <w:r w:rsidR="006B3723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and manage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fundraising </w:t>
      </w:r>
      <w:r w:rsidR="006B3723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actions.  </w:t>
      </w:r>
    </w:p>
    <w:p w14:paraId="284BB861" w14:textId="77777777" w:rsidR="00CD2D0C" w:rsidRPr="00BF69D5" w:rsidRDefault="000E48D7" w:rsidP="00A14865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lastRenderedPageBreak/>
        <w:t xml:space="preserve">  </w:t>
      </w:r>
    </w:p>
    <w:p w14:paraId="7BED1F0D" w14:textId="3C3A8DE1" w:rsidR="006B3723" w:rsidRPr="00342CB7" w:rsidRDefault="007C5806" w:rsidP="00A14865">
      <w:pPr>
        <w:autoSpaceDE w:val="0"/>
        <w:autoSpaceDN w:val="0"/>
        <w:adjustRightInd w:val="0"/>
        <w:ind w:left="1440" w:hanging="720"/>
        <w:jc w:val="both"/>
        <w:rPr>
          <w:rFonts w:asciiTheme="majorHAnsi" w:hAnsiTheme="majorHAnsi" w:cs="Calibr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6.2.d. </w:t>
      </w:r>
      <w:r w:rsidR="00085B72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Recommend grants to be applied for and </w:t>
      </w:r>
      <w:r w:rsidR="006B3723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manage </w:t>
      </w:r>
      <w:r w:rsidR="006B3723" w:rsidRPr="00BF69D5">
        <w:rPr>
          <w:rFonts w:ascii="Cambria" w:hAnsi="Cambria" w:cs="Calibri"/>
          <w:color w:val="000000" w:themeColor="text1"/>
          <w:sz w:val="28"/>
          <w:szCs w:val="28"/>
        </w:rPr>
        <w:t>the related process to</w:t>
      </w:r>
      <w:r w:rsidR="00085B72" w:rsidRPr="00BF69D5">
        <w:rPr>
          <w:rFonts w:ascii="Cambria" w:hAnsi="Cambria" w:cs="Calibri"/>
          <w:color w:val="000000" w:themeColor="text1"/>
          <w:sz w:val="28"/>
          <w:szCs w:val="28"/>
        </w:rPr>
        <w:t xml:space="preserve"> </w:t>
      </w:r>
      <w:r w:rsidR="006B3723" w:rsidRPr="00BF69D5">
        <w:rPr>
          <w:rFonts w:ascii="Cambria" w:hAnsi="Cambria" w:cs="Calibri"/>
          <w:color w:val="000000" w:themeColor="text1"/>
          <w:sz w:val="28"/>
          <w:szCs w:val="28"/>
        </w:rPr>
        <w:t>obtain revenues and to file any</w:t>
      </w:r>
      <w:r w:rsidR="00085B72" w:rsidRPr="00BF69D5">
        <w:rPr>
          <w:rFonts w:ascii="Cambria" w:hAnsi="Cambria" w:cs="Calibri"/>
          <w:color w:val="000000" w:themeColor="text1"/>
          <w:sz w:val="28"/>
          <w:szCs w:val="28"/>
        </w:rPr>
        <w:t xml:space="preserve"> </w:t>
      </w:r>
      <w:r w:rsidR="006B3723" w:rsidRPr="00BF69D5">
        <w:rPr>
          <w:rFonts w:ascii="Cambria" w:hAnsi="Cambria" w:cs="Calibri"/>
          <w:color w:val="000000" w:themeColor="text1"/>
          <w:sz w:val="28"/>
          <w:szCs w:val="28"/>
        </w:rPr>
        <w:t>reports that the granting agency requires if</w:t>
      </w:r>
      <w:r w:rsidR="00085B72" w:rsidRPr="00BF69D5">
        <w:rPr>
          <w:rFonts w:ascii="Cambria" w:hAnsi="Cambria" w:cs="Calibri"/>
          <w:color w:val="000000" w:themeColor="text1"/>
          <w:sz w:val="28"/>
          <w:szCs w:val="28"/>
        </w:rPr>
        <w:t xml:space="preserve"> </w:t>
      </w:r>
      <w:r w:rsidR="006B3723" w:rsidRPr="00BF69D5">
        <w:rPr>
          <w:rFonts w:ascii="Cambria" w:hAnsi="Cambria" w:cs="Calibri"/>
          <w:color w:val="000000" w:themeColor="text1"/>
          <w:sz w:val="28"/>
          <w:szCs w:val="28"/>
        </w:rPr>
        <w:t>the grant is funded</w:t>
      </w:r>
      <w:r w:rsidR="006B3723" w:rsidRPr="00342CB7">
        <w:rPr>
          <w:rFonts w:asciiTheme="majorHAnsi" w:hAnsiTheme="majorHAnsi" w:cs="Calibri"/>
          <w:color w:val="000000" w:themeColor="text1"/>
          <w:sz w:val="28"/>
          <w:szCs w:val="28"/>
        </w:rPr>
        <w:t xml:space="preserve">.  </w:t>
      </w:r>
    </w:p>
    <w:p w14:paraId="52CD304E" w14:textId="77777777" w:rsidR="007C5806" w:rsidRPr="00342CB7" w:rsidRDefault="007C5806" w:rsidP="007C5806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67F5D727" w14:textId="77777777" w:rsidR="007C5806" w:rsidRPr="00342CB7" w:rsidRDefault="007C5806" w:rsidP="00C83F84">
      <w:pPr>
        <w:pStyle w:val="Heading1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bookmarkStart w:id="22" w:name="_Toc58737503"/>
      <w:r w:rsidRPr="00342CB7">
        <w:rPr>
          <w:rFonts w:cstheme="minorHAnsi"/>
          <w:b/>
          <w:bCs/>
          <w:color w:val="000000" w:themeColor="text1"/>
          <w:sz w:val="28"/>
          <w:szCs w:val="28"/>
        </w:rPr>
        <w:t>ARTICLE 7: NONDISCRIMINATION POLICY</w:t>
      </w:r>
      <w:bookmarkEnd w:id="22"/>
    </w:p>
    <w:p w14:paraId="5D4BF205" w14:textId="77777777" w:rsidR="008B7110" w:rsidRPr="00342CB7" w:rsidRDefault="008B7110" w:rsidP="008B7110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14:paraId="5711536E" w14:textId="5FC60473" w:rsidR="007C5806" w:rsidRPr="00A14865" w:rsidRDefault="007C5806" w:rsidP="00A1486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SPALC does not and shall not discriminate on the basis of race, color, religion (creed), gender,</w:t>
      </w:r>
      <w:r w:rsidR="00711C84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gender expression, age, national origin (ancestry), disability, marital status, military status,</w:t>
      </w:r>
      <w:r w:rsidR="00711C84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sexual orientation, physical, mental, emotional, or learning disability or any other protected</w:t>
      </w:r>
      <w:r w:rsidR="00711C84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statuses under the law in any of its activities or operations. These activities include, but are</w:t>
      </w:r>
      <w:r w:rsidR="00711C84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not limited to, hiring and firing of staff, selection of volunteers and vendors, and provision of</w:t>
      </w:r>
      <w:r w:rsidR="00711C84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services. We are committed to providing an inclusive and welcoming environment for all</w:t>
      </w:r>
      <w:r w:rsidR="00A14865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members of our staff, students, volunteers, and vendors.</w:t>
      </w:r>
    </w:p>
    <w:p w14:paraId="4EBA90CE" w14:textId="77777777" w:rsidR="008B7110" w:rsidRPr="00A14865" w:rsidRDefault="008B7110" w:rsidP="00A1486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60DE7B44" w14:textId="77777777" w:rsidR="007C5806" w:rsidRPr="00342CB7" w:rsidRDefault="007C5806" w:rsidP="00C83F84">
      <w:pPr>
        <w:pStyle w:val="Heading1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bookmarkStart w:id="23" w:name="_Toc58737504"/>
      <w:r w:rsidRPr="00342CB7">
        <w:rPr>
          <w:rFonts w:cstheme="minorHAnsi"/>
          <w:b/>
          <w:bCs/>
          <w:color w:val="000000" w:themeColor="text1"/>
          <w:sz w:val="28"/>
          <w:szCs w:val="28"/>
        </w:rPr>
        <w:t>ARTICLE 8: MISCELLANEOUS PROVISIONS</w:t>
      </w:r>
      <w:bookmarkEnd w:id="23"/>
    </w:p>
    <w:p w14:paraId="522BC1C9" w14:textId="77777777" w:rsidR="008B7110" w:rsidRPr="00342CB7" w:rsidRDefault="008B7110" w:rsidP="008B7110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14:paraId="73B60CF0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24" w:name="_Toc58737505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8.1 Interests</w:t>
      </w:r>
      <w:bookmarkEnd w:id="24"/>
    </w:p>
    <w:p w14:paraId="2A1B59FC" w14:textId="77777777" w:rsidR="008B7110" w:rsidRPr="00342CB7" w:rsidRDefault="008B7110" w:rsidP="007C5806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7657E9B1" w14:textId="77777777" w:rsidR="007C5806" w:rsidRPr="00BF69D5" w:rsidRDefault="007C5806" w:rsidP="00A1486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No member shall have any right, title, or interest in any of the property or assets of SPALC,</w:t>
      </w:r>
      <w:r w:rsidR="00711C84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nor will any of the property or assets be distributed to any member upon the dissolution of</w:t>
      </w:r>
      <w:r w:rsidR="00711C84" w:rsidRPr="00BF69D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color w:val="000000" w:themeColor="text1"/>
          <w:sz w:val="28"/>
          <w:szCs w:val="28"/>
        </w:rPr>
        <w:t>SPALC.</w:t>
      </w:r>
    </w:p>
    <w:p w14:paraId="25AD20A4" w14:textId="77777777" w:rsidR="008B7110" w:rsidRPr="00342CB7" w:rsidRDefault="008B7110" w:rsidP="007C5806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7DC9F86F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25" w:name="_Toc58737506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8.2 Holdings</w:t>
      </w:r>
      <w:bookmarkEnd w:id="25"/>
    </w:p>
    <w:p w14:paraId="484CB7C1" w14:textId="77777777" w:rsidR="008B7110" w:rsidRPr="00342CB7" w:rsidRDefault="008B7110" w:rsidP="007C5806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423243A6" w14:textId="77777777" w:rsidR="008B7110" w:rsidRPr="00BF69D5" w:rsidRDefault="00711C84" w:rsidP="00A14865">
      <w:pPr>
        <w:autoSpaceDE w:val="0"/>
        <w:autoSpaceDN w:val="0"/>
        <w:adjustRightInd w:val="0"/>
        <w:jc w:val="both"/>
        <w:rPr>
          <w:rFonts w:ascii="Cambria" w:hAnsi="Cambria" w:cstheme="minorHAnsi"/>
          <w:bCs/>
          <w:color w:val="000000" w:themeColor="text1"/>
          <w:sz w:val="28"/>
          <w:szCs w:val="28"/>
        </w:rPr>
      </w:pPr>
      <w:r w:rsidRPr="00BF69D5">
        <w:rPr>
          <w:rFonts w:ascii="Cambria" w:hAnsi="Cambria" w:cstheme="minorHAnsi"/>
          <w:bCs/>
          <w:color w:val="000000" w:themeColor="text1"/>
          <w:sz w:val="28"/>
          <w:szCs w:val="28"/>
        </w:rPr>
        <w:t xml:space="preserve">Any learning materials and other supplies purchased by or gifted to the SPALC </w:t>
      </w:r>
      <w:r w:rsidR="009333BB" w:rsidRPr="00BF69D5">
        <w:rPr>
          <w:rFonts w:ascii="Cambria" w:hAnsi="Cambria" w:cstheme="minorHAnsi"/>
          <w:bCs/>
          <w:color w:val="000000" w:themeColor="text1"/>
          <w:sz w:val="28"/>
          <w:szCs w:val="28"/>
        </w:rPr>
        <w:t>and stored</w:t>
      </w:r>
      <w:r w:rsidRPr="00BF69D5">
        <w:rPr>
          <w:rFonts w:ascii="Cambria" w:hAnsi="Cambria" w:cstheme="minorHAnsi"/>
          <w:bCs/>
          <w:color w:val="000000" w:themeColor="text1"/>
          <w:sz w:val="28"/>
          <w:szCs w:val="28"/>
        </w:rPr>
        <w:t xml:space="preserve"> in the Tutor Resource Center</w:t>
      </w:r>
      <w:r w:rsidR="00E66591" w:rsidRPr="00BF69D5">
        <w:rPr>
          <w:rFonts w:ascii="Cambria" w:hAnsi="Cambria" w:cstheme="minorHAnsi"/>
          <w:bCs/>
          <w:color w:val="000000" w:themeColor="text1"/>
          <w:sz w:val="28"/>
          <w:szCs w:val="28"/>
        </w:rPr>
        <w:t xml:space="preserve"> in the Sauk City </w:t>
      </w:r>
      <w:r w:rsidR="00FC111B" w:rsidRPr="00BF69D5">
        <w:rPr>
          <w:rFonts w:ascii="Cambria" w:hAnsi="Cambria" w:cstheme="minorHAnsi"/>
          <w:bCs/>
          <w:color w:val="000000" w:themeColor="text1"/>
          <w:sz w:val="28"/>
          <w:szCs w:val="28"/>
        </w:rPr>
        <w:t xml:space="preserve">(George Culver) </w:t>
      </w:r>
      <w:r w:rsidR="00E66591" w:rsidRPr="00BF69D5">
        <w:rPr>
          <w:rFonts w:ascii="Cambria" w:hAnsi="Cambria" w:cstheme="minorHAnsi"/>
          <w:bCs/>
          <w:color w:val="000000" w:themeColor="text1"/>
          <w:sz w:val="28"/>
          <w:szCs w:val="28"/>
        </w:rPr>
        <w:t>Library</w:t>
      </w:r>
      <w:r w:rsidR="00AE6B77" w:rsidRPr="00BF69D5">
        <w:rPr>
          <w:rFonts w:ascii="Cambria" w:hAnsi="Cambria" w:cstheme="minorHAnsi"/>
          <w:bCs/>
          <w:color w:val="000000" w:themeColor="text1"/>
          <w:sz w:val="28"/>
          <w:szCs w:val="28"/>
        </w:rPr>
        <w:t>,</w:t>
      </w:r>
      <w:r w:rsidRPr="00BF69D5">
        <w:rPr>
          <w:rFonts w:ascii="Cambria" w:hAnsi="Cambria" w:cstheme="minorHAnsi"/>
          <w:bCs/>
          <w:color w:val="000000" w:themeColor="text1"/>
          <w:sz w:val="28"/>
          <w:szCs w:val="28"/>
        </w:rPr>
        <w:t xml:space="preserve"> or any other storage space in either library</w:t>
      </w:r>
      <w:r w:rsidR="00FC111B" w:rsidRPr="00BF69D5">
        <w:rPr>
          <w:rFonts w:ascii="Cambria" w:hAnsi="Cambria" w:cstheme="minorHAnsi"/>
          <w:bCs/>
          <w:color w:val="000000" w:themeColor="text1"/>
          <w:sz w:val="28"/>
          <w:szCs w:val="28"/>
        </w:rPr>
        <w:t xml:space="preserve"> in the villages</w:t>
      </w:r>
      <w:r w:rsidRPr="00BF69D5">
        <w:rPr>
          <w:rFonts w:ascii="Cambria" w:hAnsi="Cambria" w:cstheme="minorHAnsi"/>
          <w:bCs/>
          <w:color w:val="000000" w:themeColor="text1"/>
          <w:sz w:val="28"/>
          <w:szCs w:val="28"/>
        </w:rPr>
        <w:t>, are the property of the SPALC.  Any learning materials currently catalogued in either the Sauk City or the Prairie du Sac Librar</w:t>
      </w:r>
      <w:r w:rsidR="00AE6B77" w:rsidRPr="00BF69D5">
        <w:rPr>
          <w:rFonts w:ascii="Cambria" w:hAnsi="Cambria" w:cstheme="minorHAnsi"/>
          <w:bCs/>
          <w:color w:val="000000" w:themeColor="text1"/>
          <w:sz w:val="28"/>
          <w:szCs w:val="28"/>
        </w:rPr>
        <w:t>ies</w:t>
      </w:r>
      <w:r w:rsidRPr="00BF69D5">
        <w:rPr>
          <w:rFonts w:ascii="Cambria" w:hAnsi="Cambria" w:cstheme="minorHAnsi"/>
          <w:bCs/>
          <w:color w:val="000000" w:themeColor="text1"/>
          <w:sz w:val="28"/>
          <w:szCs w:val="28"/>
        </w:rPr>
        <w:t xml:space="preserve"> </w:t>
      </w:r>
      <w:r w:rsidRPr="00BF69D5">
        <w:rPr>
          <w:rFonts w:ascii="Cambria" w:hAnsi="Cambria" w:cstheme="minorHAnsi"/>
          <w:bCs/>
          <w:color w:val="000000" w:themeColor="text1"/>
          <w:sz w:val="28"/>
          <w:szCs w:val="28"/>
          <w:u w:val="single"/>
        </w:rPr>
        <w:t>and</w:t>
      </w:r>
      <w:r w:rsidRPr="00BF69D5">
        <w:rPr>
          <w:rFonts w:ascii="Cambria" w:hAnsi="Cambria" w:cstheme="minorHAnsi"/>
          <w:bCs/>
          <w:color w:val="000000" w:themeColor="text1"/>
          <w:sz w:val="28"/>
          <w:szCs w:val="28"/>
        </w:rPr>
        <w:t xml:space="preserve"> shelved in the Literacy sections of either of these libraries are the property of those respective libraries.</w:t>
      </w:r>
    </w:p>
    <w:p w14:paraId="1D5A1DA9" w14:textId="77777777" w:rsidR="009333BB" w:rsidRPr="00342CB7" w:rsidRDefault="009333BB" w:rsidP="007C5806">
      <w:pPr>
        <w:autoSpaceDE w:val="0"/>
        <w:autoSpaceDN w:val="0"/>
        <w:adjustRightInd w:val="0"/>
        <w:rPr>
          <w:rFonts w:asciiTheme="majorHAnsi" w:hAnsiTheme="majorHAnsi" w:cstheme="minorHAnsi"/>
          <w:bCs/>
          <w:color w:val="000000" w:themeColor="text1"/>
          <w:sz w:val="28"/>
          <w:szCs w:val="28"/>
        </w:rPr>
      </w:pPr>
    </w:p>
    <w:p w14:paraId="25309485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26" w:name="_Toc58737507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8.3 Checks</w:t>
      </w:r>
      <w:bookmarkEnd w:id="26"/>
    </w:p>
    <w:p w14:paraId="53BE67AA" w14:textId="77777777" w:rsidR="007C5806" w:rsidRPr="00A14865" w:rsidRDefault="007C5806" w:rsidP="00A1486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All checks or demands for money and notes of SPALC shall be signed in the name of SPALC by</w:t>
      </w:r>
      <w:r w:rsidR="00711C84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the President or the Treasurer.</w:t>
      </w:r>
    </w:p>
    <w:p w14:paraId="4A9BCB2F" w14:textId="77777777" w:rsidR="008B7110" w:rsidRPr="00A14865" w:rsidRDefault="008B7110" w:rsidP="00A1486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55CEAF87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27" w:name="_Toc58737508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>Section 8.4 Fiscal Year</w:t>
      </w:r>
      <w:bookmarkEnd w:id="27"/>
    </w:p>
    <w:p w14:paraId="7530A5A2" w14:textId="77777777" w:rsidR="003572EE" w:rsidRPr="00A14865" w:rsidRDefault="007C5806" w:rsidP="00A1486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The fiscal year of SPALC has been established as beginning on January 1st and ending on December</w:t>
      </w:r>
      <w:r w:rsidR="008B7110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31st. Likewise, the terms of the Board of Directors begin on January 1st and end on</w:t>
      </w:r>
      <w:r w:rsidR="00711C84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December 31st.</w:t>
      </w:r>
      <w:r w:rsidR="008B7110" w:rsidRPr="00A14865">
        <w:rPr>
          <w:rFonts w:ascii="Cambria" w:hAnsi="Cambria" w:cstheme="minorHAnsi"/>
          <w:color w:val="000000" w:themeColor="text1"/>
          <w:sz w:val="28"/>
          <w:szCs w:val="28"/>
        </w:rPr>
        <w:tab/>
      </w:r>
    </w:p>
    <w:p w14:paraId="664F1EA7" w14:textId="5D80CCBA" w:rsidR="007C5806" w:rsidRPr="00342CB7" w:rsidRDefault="007C5806" w:rsidP="00A148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0457CE9A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28" w:name="_Toc58737509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8.5 Amendments</w:t>
      </w:r>
      <w:bookmarkEnd w:id="28"/>
    </w:p>
    <w:p w14:paraId="379DACEF" w14:textId="77777777" w:rsidR="008B7110" w:rsidRPr="00342CB7" w:rsidRDefault="008B7110" w:rsidP="007C5806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37000F23" w14:textId="77777777" w:rsidR="007C5806" w:rsidRPr="00A14865" w:rsidRDefault="007C5806" w:rsidP="00A1486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These bylaws may be amended by the members of the Board by a majority vote at any meeting</w:t>
      </w:r>
      <w:r w:rsidR="00711C84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at which a quorum is present.</w:t>
      </w:r>
    </w:p>
    <w:p w14:paraId="1851820A" w14:textId="77777777" w:rsidR="008B7110" w:rsidRPr="00A14865" w:rsidRDefault="008B7110" w:rsidP="00A1486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09F688B0" w14:textId="77777777" w:rsidR="007C5806" w:rsidRPr="00342CB7" w:rsidRDefault="007C5806" w:rsidP="00C83F84">
      <w:pPr>
        <w:pStyle w:val="Heading2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29" w:name="_Toc58737510"/>
      <w:r w:rsidRPr="00342CB7">
        <w:rPr>
          <w:rFonts w:cstheme="minorHAnsi"/>
          <w:b/>
          <w:color w:val="000000" w:themeColor="text1"/>
          <w:sz w:val="28"/>
          <w:szCs w:val="28"/>
          <w:u w:val="single"/>
        </w:rPr>
        <w:t>Section 8.6 Good Faith</w:t>
      </w:r>
      <w:bookmarkEnd w:id="29"/>
    </w:p>
    <w:p w14:paraId="51E66D40" w14:textId="77777777" w:rsidR="008B7110" w:rsidRPr="00342CB7" w:rsidRDefault="008B7110" w:rsidP="007C5806">
      <w:pPr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14:paraId="0FFA1BA0" w14:textId="290012CC" w:rsidR="007C5806" w:rsidRPr="00A14865" w:rsidRDefault="007C5806" w:rsidP="00A14865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8.6.a. No member shall be personally liable to SPALC for any loss or damage suffered</w:t>
      </w:r>
      <w:r w:rsidR="00711C84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by SPALC on account of any action taken or omitted as an officer or member in good</w:t>
      </w:r>
      <w:r w:rsidR="00711C84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faith.</w:t>
      </w:r>
    </w:p>
    <w:p w14:paraId="090287C5" w14:textId="77777777" w:rsidR="000346FB" w:rsidRPr="00A14865" w:rsidRDefault="000346FB" w:rsidP="00A14865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411F3E59" w14:textId="6C235128" w:rsidR="007C5806" w:rsidRPr="00A14865" w:rsidRDefault="007C5806" w:rsidP="00A14865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8.6.b.</w:t>
      </w:r>
      <w:r w:rsidR="005F185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No member shall be personally liable for any of the debts, liabilities or obligations</w:t>
      </w:r>
      <w:r w:rsidR="00711C84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of SPALC nor shall any member be subject to any assessment.</w:t>
      </w:r>
    </w:p>
    <w:p w14:paraId="66A7B57F" w14:textId="77777777" w:rsidR="000346FB" w:rsidRPr="00A14865" w:rsidRDefault="000346FB" w:rsidP="00A14865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275B5868" w14:textId="223F22A9" w:rsidR="007C5806" w:rsidRPr="00A14865" w:rsidRDefault="007C5806" w:rsidP="00A14865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8.6.c. Conflict of Interest: No organization or individual shall receive, or appear to receive,</w:t>
      </w:r>
      <w:r w:rsidR="00711C84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preferential consideration due to a relationship with a member of the Board. In</w:t>
      </w:r>
      <w:r w:rsidR="00711C84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the event that a member of the Board has a pre-existing relationship or other affiliation</w:t>
      </w:r>
      <w:r w:rsidR="00711C84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with any organization or individual doing business with SPALC or participating in</w:t>
      </w:r>
      <w:r w:rsidR="004E61A1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t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he programs of SPALC, that relationship or affiliation shall be disclosed to the full</w:t>
      </w:r>
      <w:r w:rsidR="004E61A1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Board and the person so affected shall not vote on any matter related to the business</w:t>
      </w:r>
      <w:r w:rsidR="00A14865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or individual.</w:t>
      </w:r>
    </w:p>
    <w:p w14:paraId="765B58A2" w14:textId="77777777" w:rsidR="000346FB" w:rsidRPr="00A14865" w:rsidRDefault="000346FB" w:rsidP="00A14865">
      <w:pPr>
        <w:autoSpaceDE w:val="0"/>
        <w:autoSpaceDN w:val="0"/>
        <w:adjustRightInd w:val="0"/>
        <w:ind w:left="1440" w:hanging="72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29642A4D" w14:textId="77777777" w:rsidR="007C5806" w:rsidRPr="00342CB7" w:rsidRDefault="007C5806" w:rsidP="00C83F84">
      <w:pPr>
        <w:pStyle w:val="Heading1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bookmarkStart w:id="30" w:name="_Toc58737511"/>
      <w:r w:rsidRPr="00342CB7">
        <w:rPr>
          <w:rFonts w:cstheme="minorHAnsi"/>
          <w:b/>
          <w:bCs/>
          <w:color w:val="000000" w:themeColor="text1"/>
          <w:sz w:val="28"/>
          <w:szCs w:val="28"/>
        </w:rPr>
        <w:t>ARTICLE 9: DISSOLUTION CLAUSE</w:t>
      </w:r>
      <w:bookmarkEnd w:id="30"/>
    </w:p>
    <w:p w14:paraId="02B791BC" w14:textId="77777777" w:rsidR="000346FB" w:rsidRPr="00342CB7" w:rsidRDefault="000346FB" w:rsidP="000346FB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</w:pPr>
    </w:p>
    <w:p w14:paraId="575E90E4" w14:textId="7F2BD4AE" w:rsidR="007C5806" w:rsidRPr="00A14865" w:rsidRDefault="007C5806" w:rsidP="00A14865">
      <w:pPr>
        <w:autoSpaceDE w:val="0"/>
        <w:autoSpaceDN w:val="0"/>
        <w:adjustRightInd w:val="0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SPALC is a 501 (c)(3) Corporation and may be dissolved or liquidated by the SPALC Board by</w:t>
      </w:r>
      <w:r w:rsidR="004E61A1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vote as may be required by the Wisconsin Nonstock Corporation Law.</w:t>
      </w:r>
      <w:r w:rsidR="000346FB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Upon dissolution or liquidation of SPALC, the entire net assets remaining after the payment of</w:t>
      </w:r>
      <w:r w:rsidR="000346FB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satisfaction of any and all liabilities and obligations of SPALC shall be distributed to other organizations,</w:t>
      </w:r>
      <w:r w:rsidR="004E61A1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corporations, societies, or associations, having substantially similar purposes to</w:t>
      </w:r>
      <w:r w:rsidR="000346FB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those of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lastRenderedPageBreak/>
        <w:t>SPALC. All organizations, corporations, societies, or associations receiving assets from</w:t>
      </w:r>
      <w:r w:rsidR="000346FB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SPALC must qualify for exempt status under Section 501 (c)(3</w:t>
      </w:r>
      <w:r w:rsidR="003833E0" w:rsidRPr="00A14865">
        <w:rPr>
          <w:rFonts w:ascii="Cambria" w:hAnsi="Cambria" w:cstheme="minorHAnsi"/>
          <w:color w:val="000000" w:themeColor="text1"/>
          <w:sz w:val="28"/>
          <w:szCs w:val="28"/>
        </w:rPr>
        <w:t>) and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must maintain current</w:t>
      </w:r>
      <w:r w:rsidR="000346FB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provisions of the Internal Revenue Code. No private foundation as defined by Section 509 of</w:t>
      </w:r>
      <w:r w:rsidR="000346FB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the Internal Revenue Code shall be a recipient.</w:t>
      </w:r>
    </w:p>
    <w:p w14:paraId="61E9727D" w14:textId="77777777" w:rsidR="000346FB" w:rsidRPr="00342CB7" w:rsidRDefault="000346FB" w:rsidP="007C5806">
      <w:pPr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55A8163A" w14:textId="6468ADA0" w:rsidR="00503791" w:rsidRPr="00A14865" w:rsidRDefault="007C5806" w:rsidP="005A55DF">
      <w:pPr>
        <w:autoSpaceDE w:val="0"/>
        <w:autoSpaceDN w:val="0"/>
        <w:adjustRightInd w:val="0"/>
        <w:rPr>
          <w:rFonts w:ascii="Cambria" w:hAnsi="Cambria" w:cstheme="minorHAnsi"/>
          <w:color w:val="000000" w:themeColor="text1"/>
          <w:sz w:val="28"/>
          <w:szCs w:val="28"/>
        </w:rPr>
      </w:pPr>
      <w:r w:rsidRPr="00A14865">
        <w:rPr>
          <w:rFonts w:ascii="Cambria" w:hAnsi="Cambria" w:cstheme="minorHAnsi"/>
          <w:color w:val="000000" w:themeColor="text1"/>
          <w:sz w:val="28"/>
          <w:szCs w:val="28"/>
        </w:rPr>
        <w:t>Approved by unanimous vote of the SPALC Board of Directors on</w:t>
      </w:r>
      <w:r w:rsidR="00C83F84" w:rsidRPr="00A14865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  <w:r w:rsidR="007642B1" w:rsidRPr="006F7A18">
        <w:rPr>
          <w:rFonts w:ascii="Cambria" w:hAnsi="Cambria" w:cstheme="minorHAnsi"/>
          <w:color w:val="000000" w:themeColor="text1"/>
          <w:sz w:val="28"/>
          <w:szCs w:val="28"/>
        </w:rPr>
        <w:t>January 21, 2021.</w:t>
      </w:r>
    </w:p>
    <w:sectPr w:rsidR="00503791" w:rsidRPr="00A14865" w:rsidSect="005A55DF">
      <w:foot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5D4D" w14:textId="77777777" w:rsidR="00CD44C6" w:rsidRDefault="00CD44C6" w:rsidP="0006541C">
      <w:r>
        <w:separator/>
      </w:r>
    </w:p>
  </w:endnote>
  <w:endnote w:type="continuationSeparator" w:id="0">
    <w:p w14:paraId="2B831E00" w14:textId="77777777" w:rsidR="00CD44C6" w:rsidRDefault="00CD44C6" w:rsidP="0006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0720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BF4B8" w14:textId="3BF65062" w:rsidR="00CD44C6" w:rsidRDefault="00CD4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324BE" w14:textId="77777777" w:rsidR="00CD44C6" w:rsidRDefault="00CD4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D8EE9" w14:textId="77777777" w:rsidR="00CD44C6" w:rsidRDefault="00CD44C6" w:rsidP="0006541C">
      <w:r>
        <w:separator/>
      </w:r>
    </w:p>
  </w:footnote>
  <w:footnote w:type="continuationSeparator" w:id="0">
    <w:p w14:paraId="3BC0F696" w14:textId="77777777" w:rsidR="00CD44C6" w:rsidRDefault="00CD44C6" w:rsidP="0006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C499A"/>
    <w:multiLevelType w:val="hybridMultilevel"/>
    <w:tmpl w:val="9600E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06"/>
    <w:rsid w:val="000101B6"/>
    <w:rsid w:val="000346FB"/>
    <w:rsid w:val="0006541C"/>
    <w:rsid w:val="00085B72"/>
    <w:rsid w:val="000B16BC"/>
    <w:rsid w:val="000E48D7"/>
    <w:rsid w:val="00134967"/>
    <w:rsid w:val="00145972"/>
    <w:rsid w:val="001A6AE4"/>
    <w:rsid w:val="00207484"/>
    <w:rsid w:val="00322BFB"/>
    <w:rsid w:val="0033170F"/>
    <w:rsid w:val="00342CB7"/>
    <w:rsid w:val="00346EF5"/>
    <w:rsid w:val="003572EE"/>
    <w:rsid w:val="0038305E"/>
    <w:rsid w:val="003833E0"/>
    <w:rsid w:val="003E198C"/>
    <w:rsid w:val="00404D82"/>
    <w:rsid w:val="004150B7"/>
    <w:rsid w:val="0049100E"/>
    <w:rsid w:val="004D2355"/>
    <w:rsid w:val="004D770F"/>
    <w:rsid w:val="004E61A1"/>
    <w:rsid w:val="00503791"/>
    <w:rsid w:val="00526B43"/>
    <w:rsid w:val="005A0FC4"/>
    <w:rsid w:val="005A55DF"/>
    <w:rsid w:val="005B496F"/>
    <w:rsid w:val="005F1855"/>
    <w:rsid w:val="00645B34"/>
    <w:rsid w:val="006B3723"/>
    <w:rsid w:val="006B5DA8"/>
    <w:rsid w:val="006E01F7"/>
    <w:rsid w:val="006F7A18"/>
    <w:rsid w:val="00711C84"/>
    <w:rsid w:val="00757A1F"/>
    <w:rsid w:val="007642B1"/>
    <w:rsid w:val="007B407A"/>
    <w:rsid w:val="007C5806"/>
    <w:rsid w:val="00810C1A"/>
    <w:rsid w:val="008B7110"/>
    <w:rsid w:val="008C1C99"/>
    <w:rsid w:val="008C61DF"/>
    <w:rsid w:val="009333BB"/>
    <w:rsid w:val="0094316A"/>
    <w:rsid w:val="00947188"/>
    <w:rsid w:val="00A14865"/>
    <w:rsid w:val="00A46E09"/>
    <w:rsid w:val="00A51E9B"/>
    <w:rsid w:val="00A66DBF"/>
    <w:rsid w:val="00AE6B77"/>
    <w:rsid w:val="00AF0F51"/>
    <w:rsid w:val="00BA423A"/>
    <w:rsid w:val="00BD14BC"/>
    <w:rsid w:val="00BF69D5"/>
    <w:rsid w:val="00C721D9"/>
    <w:rsid w:val="00C7769C"/>
    <w:rsid w:val="00C83F84"/>
    <w:rsid w:val="00CD2D0C"/>
    <w:rsid w:val="00CD44C6"/>
    <w:rsid w:val="00CF4B40"/>
    <w:rsid w:val="00D25883"/>
    <w:rsid w:val="00D860E4"/>
    <w:rsid w:val="00DB3D13"/>
    <w:rsid w:val="00DE0A09"/>
    <w:rsid w:val="00E66591"/>
    <w:rsid w:val="00E71C28"/>
    <w:rsid w:val="00E819DE"/>
    <w:rsid w:val="00F565CB"/>
    <w:rsid w:val="00F84DA6"/>
    <w:rsid w:val="00F864E7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7B72"/>
  <w15:docId w15:val="{93CF6B31-4DFC-493F-ACCF-2DA19EB9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F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8D7"/>
    <w:pPr>
      <w:spacing w:beforeAutospacing="1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DA8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3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83F84"/>
    <w:pPr>
      <w:spacing w:line="259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83F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654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541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654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41C"/>
  </w:style>
  <w:style w:type="paragraph" w:styleId="Footer">
    <w:name w:val="footer"/>
    <w:basedOn w:val="Normal"/>
    <w:link w:val="FooterChar"/>
    <w:uiPriority w:val="99"/>
    <w:unhideWhenUsed/>
    <w:rsid w:val="00065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D2BF-650A-48CC-9AAA-FDB67945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12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Novascone</dc:creator>
  <cp:lastModifiedBy>Karen Peterson</cp:lastModifiedBy>
  <cp:revision>4</cp:revision>
  <dcterms:created xsi:type="dcterms:W3CDTF">2021-01-22T13:43:00Z</dcterms:created>
  <dcterms:modified xsi:type="dcterms:W3CDTF">2021-03-19T20:15:00Z</dcterms:modified>
</cp:coreProperties>
</file>